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Look w:val="04A0" w:firstRow="1" w:lastRow="0" w:firstColumn="1" w:lastColumn="0" w:noHBand="0" w:noVBand="1"/>
      </w:tblPr>
      <w:tblGrid>
        <w:gridCol w:w="5316"/>
        <w:gridCol w:w="3234"/>
      </w:tblGrid>
      <w:tr w:rsidR="002A780C" w:rsidRPr="00B01885" w:rsidTr="00141868">
        <w:tc>
          <w:tcPr>
            <w:tcW w:w="5316" w:type="dxa"/>
            <w:shd w:val="clear" w:color="auto" w:fill="auto"/>
          </w:tcPr>
          <w:p w:rsidR="002A780C" w:rsidRDefault="00AA7752" w:rsidP="002A780C">
            <w:r>
              <w:rPr>
                <w:noProof/>
              </w:rPr>
              <w:drawing>
                <wp:inline distT="0" distB="0" distL="0" distR="0">
                  <wp:extent cx="3228975" cy="800100"/>
                  <wp:effectExtent l="0" t="0" r="9525" b="0"/>
                  <wp:docPr id="1" name="Picture 1"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2A780C" w:rsidRPr="00141868" w:rsidRDefault="002A780C" w:rsidP="00141868">
            <w:pPr>
              <w:jc w:val="center"/>
              <w:rPr>
                <w:rStyle w:val="Hyperlink"/>
                <w:sz w:val="20"/>
              </w:rPr>
            </w:pPr>
            <w:r w:rsidRPr="00141868">
              <w:rPr>
                <w:rStyle w:val="Hyperlink"/>
                <w:sz w:val="20"/>
              </w:rPr>
              <w:t xml:space="preserve">1300 North 17th Street, Suite </w:t>
            </w:r>
            <w:r w:rsidR="00607B82">
              <w:rPr>
                <w:rStyle w:val="Hyperlink"/>
                <w:sz w:val="20"/>
              </w:rPr>
              <w:t>900</w:t>
            </w:r>
          </w:p>
          <w:p w:rsidR="002A780C" w:rsidRPr="00141868" w:rsidRDefault="002A780C" w:rsidP="00141868">
            <w:pPr>
              <w:tabs>
                <w:tab w:val="center" w:pos="1872"/>
                <w:tab w:val="right" w:pos="3744"/>
              </w:tabs>
              <w:jc w:val="center"/>
              <w:rPr>
                <w:rStyle w:val="Hyperlink"/>
                <w:sz w:val="20"/>
              </w:rPr>
            </w:pPr>
            <w:r w:rsidRPr="00141868">
              <w:rPr>
                <w:rStyle w:val="Hyperlink"/>
                <w:sz w:val="20"/>
              </w:rPr>
              <w:t>Arlington, VA 22209, USA</w:t>
            </w:r>
          </w:p>
          <w:p w:rsidR="002A780C" w:rsidRPr="00141868" w:rsidRDefault="002A780C" w:rsidP="00141868">
            <w:pPr>
              <w:jc w:val="center"/>
              <w:rPr>
                <w:rStyle w:val="Hyperlink"/>
                <w:sz w:val="20"/>
              </w:rPr>
            </w:pPr>
            <w:r w:rsidRPr="00141868">
              <w:rPr>
                <w:rStyle w:val="Hyperlink"/>
                <w:sz w:val="20"/>
              </w:rPr>
              <w:t xml:space="preserve">+1-703- </w:t>
            </w:r>
            <w:r w:rsidR="00607B82">
              <w:rPr>
                <w:rStyle w:val="Hyperlink"/>
                <w:sz w:val="20"/>
              </w:rPr>
              <w:t>475-9217</w:t>
            </w:r>
          </w:p>
          <w:p w:rsidR="002A780C" w:rsidRPr="00141868" w:rsidRDefault="00FD23C1" w:rsidP="00141868">
            <w:pPr>
              <w:jc w:val="center"/>
              <w:rPr>
                <w:rStyle w:val="Hyperlink"/>
                <w:sz w:val="20"/>
              </w:rPr>
            </w:pPr>
            <w:hyperlink r:id="rId10" w:history="1">
              <w:r w:rsidR="002A780C" w:rsidRPr="00141868">
                <w:rPr>
                  <w:rStyle w:val="Hyperlink"/>
                  <w:sz w:val="20"/>
                </w:rPr>
                <w:t>http://dicom.nema.org</w:t>
              </w:r>
            </w:hyperlink>
          </w:p>
          <w:p w:rsidR="002A780C" w:rsidRPr="00141868" w:rsidRDefault="00FD23C1" w:rsidP="00141868">
            <w:pPr>
              <w:jc w:val="center"/>
              <w:rPr>
                <w:rStyle w:val="Hyperlink"/>
                <w:b/>
              </w:rPr>
            </w:pPr>
            <w:hyperlink r:id="rId11" w:history="1">
              <w:r w:rsidR="002A780C" w:rsidRPr="00141868">
                <w:rPr>
                  <w:rStyle w:val="Hyperlink"/>
                  <w:b/>
                </w:rPr>
                <w:t>dicom@medicalimaging.org</w:t>
              </w:r>
            </w:hyperlink>
          </w:p>
        </w:tc>
      </w:tr>
    </w:tbl>
    <w:p w:rsidR="00DB04FB" w:rsidRDefault="00DB04FB">
      <w:pPr>
        <w:pStyle w:val="Heading1"/>
      </w:pPr>
    </w:p>
    <w:p w:rsidR="00D87B52" w:rsidRDefault="00DA02F4" w:rsidP="0074145C">
      <w:pPr>
        <w:pStyle w:val="Heading8"/>
        <w:rPr>
          <w:i/>
        </w:rPr>
      </w:pPr>
      <w:r>
        <w:rPr>
          <w:i/>
          <w:sz w:val="72"/>
          <w:u w:val="single"/>
        </w:rPr>
        <w:t>MI</w:t>
      </w:r>
      <w:r w:rsidR="00D87B52" w:rsidRPr="00557220">
        <w:rPr>
          <w:i/>
          <w:sz w:val="72"/>
          <w:u w:val="single"/>
        </w:rPr>
        <w:t>N</w:t>
      </w:r>
      <w:r>
        <w:rPr>
          <w:i/>
          <w:sz w:val="72"/>
          <w:u w:val="single"/>
        </w:rPr>
        <w:t>UTES</w:t>
      </w:r>
    </w:p>
    <w:p w:rsidR="00D87B52" w:rsidRDefault="00B81C82" w:rsidP="00D87B52">
      <w:pPr>
        <w:pStyle w:val="Heading6"/>
        <w:rPr>
          <w:iCs/>
          <w:sz w:val="36"/>
        </w:rPr>
      </w:pPr>
      <w:r>
        <w:rPr>
          <w:iCs/>
          <w:sz w:val="36"/>
        </w:rPr>
        <w:t>DICOM STANDARDS COMMITTEE</w:t>
      </w:r>
      <w:r w:rsidR="00D34AB6">
        <w:rPr>
          <w:iCs/>
          <w:sz w:val="36"/>
        </w:rPr>
        <w:t xml:space="preserve"> (DSC)</w:t>
      </w:r>
    </w:p>
    <w:p w:rsidR="00D87B52" w:rsidRPr="00EA48BF" w:rsidRDefault="00D87B52" w:rsidP="00D87B52">
      <w:pPr>
        <w:rPr>
          <w:iCs/>
          <w:spacing w:val="-3"/>
          <w:szCs w:val="24"/>
        </w:rPr>
      </w:pPr>
    </w:p>
    <w:p w:rsidR="00D87B52" w:rsidRPr="00873889" w:rsidRDefault="008621B2" w:rsidP="00153A09">
      <w:pPr>
        <w:suppressAutoHyphens/>
        <w:spacing w:after="120"/>
        <w:jc w:val="center"/>
        <w:rPr>
          <w:b/>
          <w:bCs/>
          <w:i/>
          <w:iCs/>
          <w:spacing w:val="-3"/>
          <w:sz w:val="28"/>
        </w:rPr>
      </w:pPr>
      <w:r>
        <w:rPr>
          <w:b/>
          <w:bCs/>
          <w:iCs/>
          <w:spacing w:val="-3"/>
          <w:sz w:val="28"/>
        </w:rPr>
        <w:t>August 2</w:t>
      </w:r>
      <w:r w:rsidR="00BE7EFF">
        <w:rPr>
          <w:b/>
          <w:bCs/>
          <w:iCs/>
          <w:spacing w:val="-3"/>
          <w:sz w:val="28"/>
        </w:rPr>
        <w:t>0</w:t>
      </w:r>
      <w:r w:rsidR="0013480B">
        <w:rPr>
          <w:b/>
          <w:bCs/>
          <w:iCs/>
          <w:spacing w:val="-3"/>
          <w:sz w:val="28"/>
        </w:rPr>
        <w:t>, 201</w:t>
      </w:r>
      <w:r w:rsidR="00B1196A">
        <w:rPr>
          <w:b/>
          <w:bCs/>
          <w:iCs/>
          <w:spacing w:val="-3"/>
          <w:sz w:val="28"/>
        </w:rPr>
        <w:t>3</w:t>
      </w:r>
    </w:p>
    <w:p w:rsidR="00607B82" w:rsidRDefault="00607B82" w:rsidP="00B8636B">
      <w:pPr>
        <w:overflowPunct/>
        <w:autoSpaceDE/>
        <w:autoSpaceDN/>
        <w:adjustRightInd/>
        <w:jc w:val="center"/>
        <w:textAlignment w:val="auto"/>
        <w:rPr>
          <w:szCs w:val="24"/>
        </w:rPr>
      </w:pPr>
      <w:r>
        <w:rPr>
          <w:szCs w:val="24"/>
        </w:rPr>
        <w:t>Rica Hotel</w:t>
      </w:r>
    </w:p>
    <w:p w:rsidR="00ED7190" w:rsidRDefault="008621B2" w:rsidP="00B8636B">
      <w:pPr>
        <w:overflowPunct/>
        <w:autoSpaceDE/>
        <w:autoSpaceDN/>
        <w:adjustRightInd/>
        <w:jc w:val="center"/>
        <w:textAlignment w:val="auto"/>
        <w:rPr>
          <w:szCs w:val="24"/>
        </w:rPr>
      </w:pPr>
      <w:r>
        <w:rPr>
          <w:szCs w:val="24"/>
        </w:rPr>
        <w:t>Stockholm, Sweden</w:t>
      </w:r>
    </w:p>
    <w:p w:rsidR="00B8636B" w:rsidRDefault="00B8636B" w:rsidP="00B8636B">
      <w:pPr>
        <w:overflowPunct/>
        <w:autoSpaceDE/>
        <w:autoSpaceDN/>
        <w:adjustRightInd/>
        <w:jc w:val="center"/>
        <w:textAlignment w:val="auto"/>
        <w:rPr>
          <w:szCs w:val="24"/>
        </w:rPr>
      </w:pPr>
    </w:p>
    <w:p w:rsidR="00626DEC" w:rsidRDefault="00626DEC" w:rsidP="00B8636B">
      <w:pPr>
        <w:overflowPunct/>
        <w:autoSpaceDE/>
        <w:autoSpaceDN/>
        <w:adjustRightInd/>
        <w:jc w:val="center"/>
        <w:textAlignment w:val="auto"/>
        <w:rPr>
          <w:szCs w:val="24"/>
        </w:rPr>
      </w:pPr>
    </w:p>
    <w:p w:rsidR="00A709C8" w:rsidRPr="0074145C" w:rsidRDefault="00A709C8" w:rsidP="00A709C8">
      <w:pPr>
        <w:overflowPunct/>
        <w:autoSpaceDE/>
        <w:autoSpaceDN/>
        <w:adjustRightInd/>
        <w:textAlignment w:val="auto"/>
        <w:rPr>
          <w:b/>
          <w:szCs w:val="24"/>
          <w:u w:val="single"/>
        </w:rPr>
      </w:pPr>
      <w:r w:rsidRPr="0074145C">
        <w:rPr>
          <w:b/>
          <w:szCs w:val="24"/>
          <w:u w:val="single"/>
        </w:rPr>
        <w:t xml:space="preserve">Members Present – </w:t>
      </w:r>
      <w:r>
        <w:rPr>
          <w:b/>
          <w:szCs w:val="24"/>
          <w:u w:val="single"/>
        </w:rPr>
        <w:t>Manufacturers</w:t>
      </w:r>
      <w:r w:rsidRPr="0074145C">
        <w:rPr>
          <w:b/>
          <w:szCs w:val="24"/>
          <w:u w:val="single"/>
        </w:rPr>
        <w:tab/>
      </w:r>
      <w:r w:rsidRPr="0074145C">
        <w:rPr>
          <w:b/>
          <w:szCs w:val="24"/>
          <w:u w:val="single"/>
        </w:rPr>
        <w:tab/>
      </w:r>
      <w:r w:rsidRPr="0074145C">
        <w:rPr>
          <w:b/>
          <w:szCs w:val="24"/>
          <w:u w:val="single"/>
        </w:rPr>
        <w:tab/>
        <w:t>Represented by</w:t>
      </w:r>
    </w:p>
    <w:p w:rsidR="00607B82" w:rsidRPr="00607B82" w:rsidRDefault="00607B82" w:rsidP="00607B82">
      <w:pPr>
        <w:overflowPunct/>
        <w:autoSpaceDE/>
        <w:autoSpaceDN/>
        <w:adjustRightInd/>
        <w:textAlignment w:val="auto"/>
        <w:rPr>
          <w:szCs w:val="24"/>
        </w:rPr>
      </w:pPr>
      <w:proofErr w:type="spellStart"/>
      <w:r w:rsidRPr="00607B82">
        <w:rPr>
          <w:szCs w:val="24"/>
        </w:rPr>
        <w:t>Carestream</w:t>
      </w:r>
      <w:proofErr w:type="spellEnd"/>
      <w:r w:rsidRPr="00607B82">
        <w:rPr>
          <w:szCs w:val="24"/>
        </w:rPr>
        <w:t xml:space="preserve"> Health</w:t>
      </w:r>
      <w:r w:rsidRPr="00607B82">
        <w:rPr>
          <w:szCs w:val="24"/>
        </w:rPr>
        <w:tab/>
      </w:r>
      <w:r w:rsidRPr="00607B82">
        <w:rPr>
          <w:szCs w:val="24"/>
        </w:rPr>
        <w:tab/>
      </w:r>
      <w:r w:rsidRPr="00607B82">
        <w:rPr>
          <w:szCs w:val="24"/>
        </w:rPr>
        <w:tab/>
      </w:r>
      <w:r w:rsidRPr="00607B82">
        <w:rPr>
          <w:szCs w:val="24"/>
        </w:rPr>
        <w:tab/>
      </w:r>
      <w:r w:rsidRPr="00607B82">
        <w:rPr>
          <w:szCs w:val="24"/>
        </w:rPr>
        <w:tab/>
        <w:t xml:space="preserve">Xavier </w:t>
      </w:r>
      <w:proofErr w:type="spellStart"/>
      <w:r w:rsidRPr="00607B82">
        <w:rPr>
          <w:szCs w:val="24"/>
        </w:rPr>
        <w:t>Carayol</w:t>
      </w:r>
      <w:proofErr w:type="spellEnd"/>
    </w:p>
    <w:p w:rsidR="00607B82" w:rsidRPr="00607B82" w:rsidRDefault="00607B82" w:rsidP="00607B82">
      <w:pPr>
        <w:overflowPunct/>
        <w:autoSpaceDE/>
        <w:autoSpaceDN/>
        <w:adjustRightInd/>
        <w:ind w:left="4320" w:firstLine="720"/>
        <w:textAlignment w:val="auto"/>
        <w:rPr>
          <w:szCs w:val="24"/>
        </w:rPr>
      </w:pPr>
      <w:proofErr w:type="gramStart"/>
      <w:r w:rsidRPr="00607B82">
        <w:rPr>
          <w:szCs w:val="24"/>
        </w:rPr>
        <w:t>for</w:t>
      </w:r>
      <w:proofErr w:type="gramEnd"/>
      <w:r w:rsidRPr="00607B82">
        <w:rPr>
          <w:szCs w:val="24"/>
        </w:rPr>
        <w:t xml:space="preserve"> Jonathan Belanger</w:t>
      </w:r>
    </w:p>
    <w:p w:rsidR="00A709C8" w:rsidRPr="00CF2C1B" w:rsidRDefault="00A709C8" w:rsidP="00A709C8">
      <w:pPr>
        <w:overflowPunct/>
        <w:autoSpaceDE/>
        <w:autoSpaceDN/>
        <w:adjustRightInd/>
        <w:textAlignment w:val="auto"/>
        <w:rPr>
          <w:szCs w:val="24"/>
        </w:rPr>
      </w:pPr>
      <w:r w:rsidRPr="00CF2C1B">
        <w:rPr>
          <w:szCs w:val="24"/>
        </w:rPr>
        <w:t>GE Healthcare</w:t>
      </w:r>
      <w:r w:rsidRPr="00CF2C1B">
        <w:rPr>
          <w:szCs w:val="24"/>
        </w:rPr>
        <w:tab/>
      </w:r>
      <w:r w:rsidRPr="00CF2C1B">
        <w:rPr>
          <w:szCs w:val="24"/>
        </w:rPr>
        <w:tab/>
      </w:r>
      <w:r w:rsidRPr="00CF2C1B">
        <w:rPr>
          <w:szCs w:val="24"/>
        </w:rPr>
        <w:tab/>
      </w:r>
      <w:r w:rsidRPr="00CF2C1B">
        <w:rPr>
          <w:szCs w:val="24"/>
        </w:rPr>
        <w:tab/>
      </w:r>
      <w:r w:rsidRPr="00CF2C1B">
        <w:rPr>
          <w:szCs w:val="24"/>
        </w:rPr>
        <w:tab/>
      </w:r>
      <w:r w:rsidRPr="00CF2C1B">
        <w:rPr>
          <w:szCs w:val="24"/>
        </w:rPr>
        <w:tab/>
        <w:t>Harry Solomon</w:t>
      </w:r>
    </w:p>
    <w:p w:rsidR="00CF2C1B" w:rsidRPr="00CF2C1B" w:rsidRDefault="00CF2C1B" w:rsidP="00CF2C1B">
      <w:pPr>
        <w:overflowPunct/>
        <w:autoSpaceDE/>
        <w:autoSpaceDN/>
        <w:adjustRightInd/>
        <w:textAlignment w:val="auto"/>
        <w:rPr>
          <w:szCs w:val="24"/>
        </w:rPr>
      </w:pPr>
      <w:r w:rsidRPr="00CF2C1B">
        <w:rPr>
          <w:szCs w:val="24"/>
        </w:rPr>
        <w:t>Panasonic</w:t>
      </w:r>
      <w:r w:rsidRPr="00CF2C1B">
        <w:rPr>
          <w:szCs w:val="24"/>
        </w:rPr>
        <w:tab/>
      </w:r>
      <w:r w:rsidRPr="00CF2C1B">
        <w:rPr>
          <w:szCs w:val="24"/>
        </w:rPr>
        <w:tab/>
      </w:r>
      <w:r w:rsidRPr="00CF2C1B">
        <w:rPr>
          <w:szCs w:val="24"/>
        </w:rPr>
        <w:tab/>
      </w:r>
      <w:r w:rsidRPr="00CF2C1B">
        <w:rPr>
          <w:szCs w:val="24"/>
        </w:rPr>
        <w:tab/>
      </w:r>
      <w:r w:rsidRPr="00CF2C1B">
        <w:rPr>
          <w:szCs w:val="24"/>
        </w:rPr>
        <w:tab/>
      </w:r>
      <w:r w:rsidRPr="00CF2C1B">
        <w:rPr>
          <w:szCs w:val="24"/>
        </w:rPr>
        <w:tab/>
        <w:t xml:space="preserve">Florian Knicker </w:t>
      </w:r>
    </w:p>
    <w:p w:rsidR="00CF2C1B" w:rsidRPr="00CF2C1B" w:rsidRDefault="00CF2C1B" w:rsidP="00CF2C1B">
      <w:pPr>
        <w:overflowPunct/>
        <w:autoSpaceDE/>
        <w:autoSpaceDN/>
        <w:adjustRightInd/>
        <w:ind w:left="4320" w:firstLine="720"/>
        <w:textAlignment w:val="auto"/>
        <w:rPr>
          <w:szCs w:val="24"/>
        </w:rPr>
      </w:pPr>
      <w:r w:rsidRPr="00CF2C1B">
        <w:rPr>
          <w:szCs w:val="24"/>
        </w:rPr>
        <w:t>For Masayuki Takahashi</w:t>
      </w:r>
    </w:p>
    <w:p w:rsidR="00A709C8" w:rsidRPr="00CF2C1B" w:rsidRDefault="00A709C8" w:rsidP="00A709C8">
      <w:pPr>
        <w:overflowPunct/>
        <w:autoSpaceDE/>
        <w:autoSpaceDN/>
        <w:adjustRightInd/>
        <w:textAlignment w:val="auto"/>
        <w:rPr>
          <w:szCs w:val="24"/>
        </w:rPr>
      </w:pPr>
      <w:r w:rsidRPr="00CF2C1B">
        <w:rPr>
          <w:szCs w:val="24"/>
        </w:rPr>
        <w:t>Philips Healthcare</w:t>
      </w:r>
      <w:r w:rsidRPr="00CF2C1B">
        <w:rPr>
          <w:szCs w:val="24"/>
        </w:rPr>
        <w:tab/>
      </w:r>
      <w:r w:rsidRPr="00CF2C1B">
        <w:rPr>
          <w:szCs w:val="24"/>
        </w:rPr>
        <w:tab/>
      </w:r>
      <w:r w:rsidRPr="00CF2C1B">
        <w:rPr>
          <w:szCs w:val="24"/>
        </w:rPr>
        <w:tab/>
      </w:r>
      <w:r w:rsidRPr="00CF2C1B">
        <w:rPr>
          <w:szCs w:val="24"/>
        </w:rPr>
        <w:tab/>
      </w:r>
      <w:r w:rsidRPr="00CF2C1B">
        <w:rPr>
          <w:szCs w:val="24"/>
        </w:rPr>
        <w:tab/>
        <w:t>Jeroen Medema</w:t>
      </w:r>
    </w:p>
    <w:p w:rsidR="00CF2C1B" w:rsidRPr="00CF2C1B" w:rsidRDefault="00CF2C1B" w:rsidP="00A709C8">
      <w:pPr>
        <w:overflowPunct/>
        <w:autoSpaceDE/>
        <w:autoSpaceDN/>
        <w:adjustRightInd/>
        <w:textAlignment w:val="auto"/>
        <w:rPr>
          <w:szCs w:val="24"/>
        </w:rPr>
      </w:pPr>
      <w:proofErr w:type="spellStart"/>
      <w:r w:rsidRPr="00CF2C1B">
        <w:rPr>
          <w:szCs w:val="24"/>
        </w:rPr>
        <w:t>Sectra</w:t>
      </w:r>
      <w:proofErr w:type="spellEnd"/>
      <w:r w:rsidRPr="00CF2C1B">
        <w:rPr>
          <w:szCs w:val="24"/>
        </w:rPr>
        <w:tab/>
      </w:r>
      <w:r w:rsidRPr="00CF2C1B">
        <w:rPr>
          <w:szCs w:val="24"/>
        </w:rPr>
        <w:tab/>
      </w:r>
      <w:r w:rsidRPr="00CF2C1B">
        <w:rPr>
          <w:szCs w:val="24"/>
        </w:rPr>
        <w:tab/>
      </w:r>
      <w:r w:rsidRPr="00CF2C1B">
        <w:rPr>
          <w:szCs w:val="24"/>
        </w:rPr>
        <w:tab/>
      </w:r>
      <w:r w:rsidRPr="00CF2C1B">
        <w:rPr>
          <w:szCs w:val="24"/>
        </w:rPr>
        <w:tab/>
      </w:r>
      <w:r w:rsidRPr="00CF2C1B">
        <w:rPr>
          <w:szCs w:val="24"/>
        </w:rPr>
        <w:tab/>
      </w:r>
      <w:r w:rsidRPr="00CF2C1B">
        <w:rPr>
          <w:szCs w:val="24"/>
        </w:rPr>
        <w:tab/>
      </w:r>
      <w:proofErr w:type="spellStart"/>
      <w:r w:rsidRPr="00CF2C1B">
        <w:rPr>
          <w:szCs w:val="24"/>
        </w:rPr>
        <w:t>Krister</w:t>
      </w:r>
      <w:proofErr w:type="spellEnd"/>
      <w:r w:rsidRPr="00CF2C1B">
        <w:rPr>
          <w:szCs w:val="24"/>
        </w:rPr>
        <w:t xml:space="preserve"> </w:t>
      </w:r>
      <w:proofErr w:type="spellStart"/>
      <w:r w:rsidRPr="00CF2C1B">
        <w:rPr>
          <w:szCs w:val="24"/>
        </w:rPr>
        <w:t>Valtonen</w:t>
      </w:r>
      <w:proofErr w:type="spellEnd"/>
    </w:p>
    <w:p w:rsidR="00A709C8" w:rsidRPr="00CF2C1B" w:rsidRDefault="00A709C8" w:rsidP="00CF2C1B">
      <w:pPr>
        <w:overflowPunct/>
        <w:autoSpaceDE/>
        <w:autoSpaceDN/>
        <w:adjustRightInd/>
        <w:textAlignment w:val="auto"/>
        <w:rPr>
          <w:szCs w:val="24"/>
        </w:rPr>
      </w:pPr>
      <w:r w:rsidRPr="00CF2C1B">
        <w:rPr>
          <w:szCs w:val="24"/>
        </w:rPr>
        <w:t>Siemens Healthcare</w:t>
      </w:r>
      <w:r w:rsidRPr="00CF2C1B">
        <w:rPr>
          <w:szCs w:val="24"/>
        </w:rPr>
        <w:tab/>
      </w:r>
      <w:r w:rsidRPr="00CF2C1B">
        <w:rPr>
          <w:szCs w:val="24"/>
        </w:rPr>
        <w:tab/>
      </w:r>
      <w:r w:rsidRPr="00CF2C1B">
        <w:rPr>
          <w:szCs w:val="24"/>
        </w:rPr>
        <w:tab/>
      </w:r>
      <w:r w:rsidRPr="00CF2C1B">
        <w:rPr>
          <w:szCs w:val="24"/>
        </w:rPr>
        <w:tab/>
      </w:r>
      <w:r w:rsidRPr="00CF2C1B">
        <w:rPr>
          <w:szCs w:val="24"/>
        </w:rPr>
        <w:tab/>
      </w:r>
      <w:proofErr w:type="spellStart"/>
      <w:r w:rsidRPr="00CF2C1B">
        <w:rPr>
          <w:szCs w:val="24"/>
        </w:rPr>
        <w:t>Nikolaus</w:t>
      </w:r>
      <w:proofErr w:type="spellEnd"/>
      <w:r w:rsidRPr="00CF2C1B">
        <w:rPr>
          <w:szCs w:val="24"/>
        </w:rPr>
        <w:t xml:space="preserve"> Wirsz</w:t>
      </w:r>
    </w:p>
    <w:p w:rsidR="00A709C8" w:rsidRPr="00607B82" w:rsidRDefault="00A709C8" w:rsidP="00A709C8">
      <w:pPr>
        <w:overflowPunct/>
        <w:autoSpaceDE/>
        <w:autoSpaceDN/>
        <w:adjustRightInd/>
        <w:textAlignment w:val="auto"/>
        <w:rPr>
          <w:szCs w:val="24"/>
        </w:rPr>
      </w:pPr>
      <w:r w:rsidRPr="00607B82">
        <w:rPr>
          <w:szCs w:val="24"/>
        </w:rPr>
        <w:t>Toshiba Medical Research Institute USA</w:t>
      </w:r>
      <w:r w:rsidRPr="00607B82">
        <w:rPr>
          <w:szCs w:val="24"/>
        </w:rPr>
        <w:tab/>
      </w:r>
      <w:r w:rsidRPr="00607B82">
        <w:rPr>
          <w:szCs w:val="24"/>
        </w:rPr>
        <w:tab/>
        <w:t>Kevin O’Donnell</w:t>
      </w:r>
    </w:p>
    <w:p w:rsidR="00A709C8" w:rsidRPr="00786569" w:rsidRDefault="00A709C8" w:rsidP="00A709C8">
      <w:pPr>
        <w:overflowPunct/>
        <w:autoSpaceDE/>
        <w:autoSpaceDN/>
        <w:adjustRightInd/>
        <w:textAlignment w:val="auto"/>
        <w:rPr>
          <w:szCs w:val="24"/>
          <w:highlight w:val="yellow"/>
        </w:rPr>
      </w:pPr>
    </w:p>
    <w:p w:rsidR="00A709C8" w:rsidRPr="00030F31" w:rsidRDefault="00A709C8" w:rsidP="00A709C8">
      <w:pPr>
        <w:overflowPunct/>
        <w:autoSpaceDE/>
        <w:autoSpaceDN/>
        <w:adjustRightInd/>
        <w:textAlignment w:val="auto"/>
        <w:rPr>
          <w:b/>
          <w:szCs w:val="24"/>
          <w:u w:val="single"/>
        </w:rPr>
      </w:pPr>
      <w:r w:rsidRPr="00030F31">
        <w:rPr>
          <w:b/>
          <w:szCs w:val="24"/>
          <w:u w:val="single"/>
        </w:rPr>
        <w:t>Members Present – Users</w:t>
      </w:r>
      <w:r w:rsidRPr="00030F31">
        <w:rPr>
          <w:b/>
          <w:szCs w:val="24"/>
          <w:u w:val="single"/>
        </w:rPr>
        <w:tab/>
      </w:r>
      <w:r w:rsidRPr="00030F31">
        <w:rPr>
          <w:b/>
          <w:szCs w:val="24"/>
          <w:u w:val="single"/>
        </w:rPr>
        <w:tab/>
      </w:r>
      <w:r w:rsidRPr="00030F31">
        <w:rPr>
          <w:b/>
          <w:szCs w:val="24"/>
          <w:u w:val="single"/>
        </w:rPr>
        <w:tab/>
      </w:r>
      <w:r w:rsidRPr="00030F31">
        <w:rPr>
          <w:b/>
          <w:szCs w:val="24"/>
          <w:u w:val="single"/>
        </w:rPr>
        <w:tab/>
        <w:t>Represented by</w:t>
      </w:r>
    </w:p>
    <w:p w:rsidR="00080D5E" w:rsidRPr="00080D5E" w:rsidRDefault="00080D5E" w:rsidP="00080D5E">
      <w:pPr>
        <w:overflowPunct/>
        <w:autoSpaceDE/>
        <w:autoSpaceDN/>
        <w:adjustRightInd/>
        <w:textAlignment w:val="auto"/>
        <w:rPr>
          <w:szCs w:val="24"/>
        </w:rPr>
      </w:pPr>
      <w:r w:rsidRPr="00080D5E">
        <w:rPr>
          <w:szCs w:val="24"/>
        </w:rPr>
        <w:t>American College of Radiology</w:t>
      </w:r>
      <w:r w:rsidRPr="00080D5E">
        <w:rPr>
          <w:szCs w:val="24"/>
        </w:rPr>
        <w:tab/>
      </w:r>
      <w:r w:rsidRPr="00080D5E">
        <w:rPr>
          <w:szCs w:val="24"/>
        </w:rPr>
        <w:tab/>
      </w:r>
      <w:r w:rsidRPr="00080D5E">
        <w:rPr>
          <w:szCs w:val="24"/>
        </w:rPr>
        <w:tab/>
        <w:t>Charles Kahn</w:t>
      </w:r>
    </w:p>
    <w:p w:rsidR="00A709C8" w:rsidRPr="00607B82" w:rsidRDefault="00CF2C1B" w:rsidP="00A709C8">
      <w:pPr>
        <w:overflowPunct/>
        <w:autoSpaceDE/>
        <w:autoSpaceDN/>
        <w:adjustRightInd/>
        <w:textAlignment w:val="auto"/>
        <w:rPr>
          <w:szCs w:val="24"/>
        </w:rPr>
      </w:pPr>
      <w:r w:rsidRPr="00607B82">
        <w:rPr>
          <w:szCs w:val="24"/>
        </w:rPr>
        <w:t>French Society of Radiology</w:t>
      </w:r>
      <w:r w:rsidRPr="00607B82">
        <w:rPr>
          <w:szCs w:val="24"/>
        </w:rPr>
        <w:tab/>
      </w:r>
      <w:r w:rsidRPr="00607B82">
        <w:rPr>
          <w:szCs w:val="24"/>
        </w:rPr>
        <w:tab/>
      </w:r>
      <w:r w:rsidRPr="00607B82">
        <w:rPr>
          <w:szCs w:val="24"/>
        </w:rPr>
        <w:tab/>
      </w:r>
      <w:r w:rsidRPr="00607B82">
        <w:rPr>
          <w:szCs w:val="24"/>
        </w:rPr>
        <w:tab/>
        <w:t>Joel Chabriais</w:t>
      </w:r>
    </w:p>
    <w:p w:rsidR="00607B82" w:rsidRPr="00786569" w:rsidRDefault="00607B82" w:rsidP="00A709C8">
      <w:pPr>
        <w:overflowPunct/>
        <w:autoSpaceDE/>
        <w:autoSpaceDN/>
        <w:adjustRightInd/>
        <w:textAlignment w:val="auto"/>
        <w:rPr>
          <w:szCs w:val="24"/>
          <w:highlight w:val="yellow"/>
        </w:rPr>
      </w:pPr>
    </w:p>
    <w:p w:rsidR="00A709C8" w:rsidRPr="00030F31" w:rsidRDefault="00A709C8" w:rsidP="00A709C8">
      <w:pPr>
        <w:overflowPunct/>
        <w:autoSpaceDE/>
        <w:autoSpaceDN/>
        <w:adjustRightInd/>
        <w:textAlignment w:val="auto"/>
        <w:rPr>
          <w:b/>
          <w:szCs w:val="24"/>
          <w:u w:val="single"/>
        </w:rPr>
      </w:pPr>
      <w:r w:rsidRPr="00030F31">
        <w:rPr>
          <w:b/>
          <w:szCs w:val="24"/>
          <w:u w:val="single"/>
        </w:rPr>
        <w:t>Members Present – General Interest</w:t>
      </w:r>
      <w:r w:rsidRPr="00030F31">
        <w:rPr>
          <w:b/>
          <w:szCs w:val="24"/>
          <w:u w:val="single"/>
        </w:rPr>
        <w:tab/>
      </w:r>
      <w:r w:rsidRPr="00030F31">
        <w:rPr>
          <w:b/>
          <w:szCs w:val="24"/>
          <w:u w:val="single"/>
        </w:rPr>
        <w:tab/>
        <w:t>Represented by</w:t>
      </w:r>
    </w:p>
    <w:p w:rsidR="00A709C8" w:rsidRPr="00607B82" w:rsidRDefault="00A709C8" w:rsidP="00A709C8">
      <w:pPr>
        <w:overflowPunct/>
        <w:autoSpaceDE/>
        <w:autoSpaceDN/>
        <w:adjustRightInd/>
        <w:textAlignment w:val="auto"/>
        <w:rPr>
          <w:szCs w:val="24"/>
        </w:rPr>
      </w:pPr>
      <w:r w:rsidRPr="00607B82">
        <w:rPr>
          <w:szCs w:val="24"/>
        </w:rPr>
        <w:t>JAHIS (Japan)</w:t>
      </w:r>
      <w:r w:rsidRPr="00607B82">
        <w:rPr>
          <w:szCs w:val="24"/>
        </w:rPr>
        <w:tab/>
      </w:r>
      <w:r w:rsidRPr="00607B82">
        <w:rPr>
          <w:szCs w:val="24"/>
        </w:rPr>
        <w:tab/>
      </w:r>
      <w:r w:rsidRPr="00607B82">
        <w:rPr>
          <w:szCs w:val="24"/>
        </w:rPr>
        <w:tab/>
      </w:r>
      <w:r w:rsidRPr="00607B82">
        <w:rPr>
          <w:szCs w:val="24"/>
        </w:rPr>
        <w:tab/>
      </w:r>
      <w:r w:rsidRPr="00607B82">
        <w:rPr>
          <w:szCs w:val="24"/>
        </w:rPr>
        <w:tab/>
      </w:r>
      <w:r w:rsidRPr="00607B82">
        <w:rPr>
          <w:szCs w:val="24"/>
        </w:rPr>
        <w:tab/>
        <w:t>Takashi Nakashima</w:t>
      </w:r>
    </w:p>
    <w:p w:rsidR="00A709C8" w:rsidRPr="00CF2C1B" w:rsidRDefault="00A709C8" w:rsidP="00A709C8">
      <w:pPr>
        <w:overflowPunct/>
        <w:autoSpaceDE/>
        <w:autoSpaceDN/>
        <w:adjustRightInd/>
        <w:textAlignment w:val="auto"/>
        <w:rPr>
          <w:szCs w:val="24"/>
        </w:rPr>
      </w:pPr>
      <w:r w:rsidRPr="00CF2C1B">
        <w:rPr>
          <w:szCs w:val="24"/>
        </w:rPr>
        <w:t>JIRA (Japan)</w:t>
      </w:r>
      <w:r w:rsidRPr="00CF2C1B">
        <w:rPr>
          <w:szCs w:val="24"/>
        </w:rPr>
        <w:tab/>
      </w:r>
      <w:r w:rsidRPr="00CF2C1B">
        <w:rPr>
          <w:szCs w:val="24"/>
        </w:rPr>
        <w:tab/>
      </w:r>
      <w:r w:rsidRPr="00CF2C1B">
        <w:rPr>
          <w:szCs w:val="24"/>
        </w:rPr>
        <w:tab/>
      </w:r>
      <w:r w:rsidRPr="00CF2C1B">
        <w:rPr>
          <w:szCs w:val="24"/>
        </w:rPr>
        <w:tab/>
      </w:r>
      <w:r w:rsidRPr="00CF2C1B">
        <w:rPr>
          <w:szCs w:val="24"/>
        </w:rPr>
        <w:tab/>
      </w:r>
      <w:r w:rsidRPr="00CF2C1B">
        <w:rPr>
          <w:szCs w:val="24"/>
        </w:rPr>
        <w:tab/>
        <w:t xml:space="preserve">Yukio Ito </w:t>
      </w:r>
    </w:p>
    <w:p w:rsidR="00A709C8" w:rsidRPr="00030F31" w:rsidRDefault="00A709C8" w:rsidP="00A709C8">
      <w:pPr>
        <w:overflowPunct/>
        <w:autoSpaceDE/>
        <w:autoSpaceDN/>
        <w:adjustRightInd/>
        <w:textAlignment w:val="auto"/>
        <w:rPr>
          <w:szCs w:val="24"/>
        </w:rPr>
      </w:pPr>
      <w:r w:rsidRPr="00607B82">
        <w:rPr>
          <w:szCs w:val="24"/>
        </w:rPr>
        <w:t>Medical Imaging &amp; Technology Alliance</w:t>
      </w:r>
      <w:r w:rsidRPr="00607B82">
        <w:rPr>
          <w:szCs w:val="24"/>
        </w:rPr>
        <w:tab/>
      </w:r>
      <w:r w:rsidRPr="00607B82">
        <w:rPr>
          <w:szCs w:val="24"/>
        </w:rPr>
        <w:tab/>
        <w:t>Stephen Vastagh</w:t>
      </w:r>
    </w:p>
    <w:p w:rsidR="00A709C8" w:rsidRPr="00030F31" w:rsidRDefault="00A709C8" w:rsidP="00A709C8">
      <w:pPr>
        <w:overflowPunct/>
        <w:autoSpaceDE/>
        <w:autoSpaceDN/>
        <w:adjustRightInd/>
        <w:textAlignment w:val="auto"/>
        <w:rPr>
          <w:b/>
          <w:szCs w:val="24"/>
        </w:rPr>
      </w:pPr>
      <w:r w:rsidRPr="00030F31">
        <w:rPr>
          <w:szCs w:val="24"/>
        </w:rPr>
        <w:tab/>
      </w:r>
      <w:r w:rsidRPr="00030F31">
        <w:rPr>
          <w:szCs w:val="24"/>
        </w:rPr>
        <w:tab/>
      </w:r>
      <w:r w:rsidRPr="00030F31">
        <w:rPr>
          <w:szCs w:val="24"/>
        </w:rPr>
        <w:tab/>
      </w:r>
      <w:r w:rsidRPr="00030F31">
        <w:rPr>
          <w:szCs w:val="24"/>
        </w:rPr>
        <w:tab/>
      </w:r>
      <w:r w:rsidRPr="00030F31">
        <w:rPr>
          <w:szCs w:val="24"/>
        </w:rPr>
        <w:tab/>
      </w:r>
      <w:r w:rsidRPr="00030F31">
        <w:rPr>
          <w:szCs w:val="24"/>
        </w:rPr>
        <w:tab/>
      </w:r>
      <w:r w:rsidRPr="00030F31">
        <w:rPr>
          <w:szCs w:val="24"/>
        </w:rPr>
        <w:tab/>
      </w:r>
      <w:r w:rsidRPr="00030F31">
        <w:rPr>
          <w:szCs w:val="24"/>
        </w:rPr>
        <w:tab/>
      </w:r>
    </w:p>
    <w:p w:rsidR="00A709C8" w:rsidRPr="00030F31" w:rsidRDefault="00A709C8" w:rsidP="00A709C8">
      <w:pPr>
        <w:overflowPunct/>
        <w:autoSpaceDE/>
        <w:autoSpaceDN/>
        <w:adjustRightInd/>
        <w:textAlignment w:val="auto"/>
        <w:rPr>
          <w:b/>
          <w:szCs w:val="24"/>
        </w:rPr>
      </w:pPr>
      <w:r w:rsidRPr="00030F31">
        <w:rPr>
          <w:b/>
          <w:szCs w:val="24"/>
          <w:u w:val="single"/>
        </w:rPr>
        <w:t>Alternate Voting Member Representatives, Observers and Others Present</w:t>
      </w:r>
      <w:r w:rsidRPr="00030F31">
        <w:rPr>
          <w:b/>
          <w:szCs w:val="24"/>
        </w:rPr>
        <w:tab/>
      </w:r>
    </w:p>
    <w:p w:rsidR="00607B82" w:rsidRDefault="00080D5E" w:rsidP="00080D5E">
      <w:pPr>
        <w:overflowPunct/>
        <w:autoSpaceDE/>
        <w:autoSpaceDN/>
        <w:adjustRightInd/>
        <w:textAlignment w:val="auto"/>
        <w:rPr>
          <w:szCs w:val="24"/>
        </w:rPr>
      </w:pPr>
      <w:r w:rsidRPr="00080D5E">
        <w:rPr>
          <w:szCs w:val="24"/>
        </w:rPr>
        <w:t xml:space="preserve">Trishul Allareddy </w:t>
      </w:r>
      <w:r>
        <w:rPr>
          <w:szCs w:val="24"/>
        </w:rPr>
        <w:tab/>
      </w:r>
      <w:r>
        <w:rPr>
          <w:szCs w:val="24"/>
        </w:rPr>
        <w:tab/>
      </w:r>
      <w:r>
        <w:rPr>
          <w:szCs w:val="24"/>
        </w:rPr>
        <w:tab/>
      </w:r>
      <w:r>
        <w:rPr>
          <w:szCs w:val="24"/>
        </w:rPr>
        <w:tab/>
      </w:r>
      <w:r>
        <w:rPr>
          <w:szCs w:val="24"/>
        </w:rPr>
        <w:tab/>
      </w:r>
      <w:r w:rsidR="00607B82">
        <w:rPr>
          <w:szCs w:val="24"/>
        </w:rPr>
        <w:t>American Dental Association</w:t>
      </w:r>
      <w:r w:rsidR="00607B82">
        <w:rPr>
          <w:szCs w:val="24"/>
        </w:rPr>
        <w:tab/>
      </w:r>
      <w:r w:rsidR="00607B82">
        <w:rPr>
          <w:szCs w:val="24"/>
        </w:rPr>
        <w:tab/>
      </w:r>
    </w:p>
    <w:p w:rsidR="00080D5E" w:rsidRPr="009C5BE6" w:rsidRDefault="00607B82" w:rsidP="00080D5E">
      <w:pPr>
        <w:overflowPunct/>
        <w:autoSpaceDE/>
        <w:autoSpaceDN/>
        <w:adjustRightInd/>
        <w:textAlignment w:val="auto"/>
        <w:rPr>
          <w:szCs w:val="24"/>
        </w:rPr>
      </w:pPr>
      <w:r>
        <w:rPr>
          <w:szCs w:val="24"/>
        </w:rPr>
        <w:t>Stefan Pall Bowman</w:t>
      </w:r>
      <w:r>
        <w:rPr>
          <w:szCs w:val="24"/>
        </w:rPr>
        <w:tab/>
      </w:r>
      <w:r>
        <w:rPr>
          <w:szCs w:val="24"/>
        </w:rPr>
        <w:tab/>
      </w:r>
      <w:r>
        <w:rPr>
          <w:szCs w:val="24"/>
        </w:rPr>
        <w:tab/>
      </w:r>
      <w:r>
        <w:rPr>
          <w:szCs w:val="24"/>
        </w:rPr>
        <w:tab/>
      </w:r>
      <w:r>
        <w:rPr>
          <w:szCs w:val="24"/>
        </w:rPr>
        <w:tab/>
      </w:r>
      <w:proofErr w:type="spellStart"/>
      <w:r>
        <w:rPr>
          <w:szCs w:val="24"/>
        </w:rPr>
        <w:t>Raysearch</w:t>
      </w:r>
      <w:proofErr w:type="spellEnd"/>
      <w:r w:rsidR="00080D5E" w:rsidRPr="00080D5E">
        <w:rPr>
          <w:szCs w:val="24"/>
        </w:rPr>
        <w:tab/>
      </w:r>
    </w:p>
    <w:p w:rsidR="00CF2C1B" w:rsidRDefault="00CF2C1B" w:rsidP="00A709C8">
      <w:r>
        <w:t xml:space="preserve">Chris </w:t>
      </w:r>
      <w:proofErr w:type="spellStart"/>
      <w:r>
        <w:t>Bope</w:t>
      </w:r>
      <w:proofErr w:type="spellEnd"/>
      <w:r>
        <w:tab/>
      </w:r>
      <w:r>
        <w:tab/>
      </w:r>
      <w:r>
        <w:tab/>
      </w:r>
      <w:r>
        <w:tab/>
      </w:r>
      <w:r>
        <w:tab/>
      </w:r>
      <w:r>
        <w:tab/>
      </w:r>
      <w:proofErr w:type="spellStart"/>
      <w:r>
        <w:t>Palodex</w:t>
      </w:r>
      <w:proofErr w:type="spellEnd"/>
    </w:p>
    <w:p w:rsidR="00080D5E" w:rsidRPr="00080D5E" w:rsidRDefault="00080D5E" w:rsidP="00A709C8">
      <w:r>
        <w:t xml:space="preserve">James </w:t>
      </w:r>
      <w:r w:rsidRPr="00080D5E">
        <w:t>Philbin</w:t>
      </w:r>
      <w:r w:rsidRPr="00080D5E">
        <w:tab/>
      </w:r>
      <w:r w:rsidRPr="00080D5E">
        <w:tab/>
      </w:r>
      <w:r w:rsidRPr="00080D5E">
        <w:tab/>
      </w:r>
      <w:r w:rsidRPr="00080D5E">
        <w:tab/>
      </w:r>
      <w:r w:rsidRPr="00080D5E">
        <w:tab/>
      </w:r>
      <w:r w:rsidRPr="00080D5E">
        <w:tab/>
        <w:t>ACR</w:t>
      </w:r>
    </w:p>
    <w:p w:rsidR="00CF2C1B" w:rsidRPr="00CF2C1B" w:rsidRDefault="00CF2C1B" w:rsidP="00A709C8">
      <w:r w:rsidRPr="00CF2C1B">
        <w:lastRenderedPageBreak/>
        <w:t>Bas Revet</w:t>
      </w:r>
      <w:r w:rsidRPr="00CF2C1B">
        <w:tab/>
      </w:r>
      <w:r w:rsidRPr="00CF2C1B">
        <w:tab/>
      </w:r>
      <w:r w:rsidRPr="00CF2C1B">
        <w:tab/>
      </w:r>
      <w:r w:rsidRPr="00CF2C1B">
        <w:tab/>
      </w:r>
      <w:r w:rsidRPr="00CF2C1B">
        <w:tab/>
      </w:r>
      <w:r w:rsidRPr="00CF2C1B">
        <w:tab/>
        <w:t>Philips Healthcare</w:t>
      </w:r>
    </w:p>
    <w:p w:rsidR="00A709C8" w:rsidRPr="00661D9C" w:rsidRDefault="00A709C8" w:rsidP="00A709C8">
      <w:r w:rsidRPr="00661D9C">
        <w:tab/>
      </w:r>
    </w:p>
    <w:p w:rsidR="00A709C8" w:rsidRPr="00A81DC6" w:rsidRDefault="00A709C8" w:rsidP="00A709C8">
      <w:pPr>
        <w:overflowPunct/>
        <w:autoSpaceDE/>
        <w:autoSpaceDN/>
        <w:adjustRightInd/>
        <w:textAlignment w:val="auto"/>
        <w:rPr>
          <w:b/>
          <w:szCs w:val="24"/>
          <w:u w:val="single"/>
        </w:rPr>
      </w:pPr>
      <w:r w:rsidRPr="00A81DC6">
        <w:rPr>
          <w:b/>
          <w:szCs w:val="24"/>
          <w:u w:val="single"/>
        </w:rPr>
        <w:t>Members Not Represented –Manufacturers</w:t>
      </w:r>
      <w:r w:rsidRPr="00A81DC6">
        <w:rPr>
          <w:b/>
          <w:szCs w:val="24"/>
          <w:u w:val="single"/>
        </w:rPr>
        <w:tab/>
        <w:t>Voting Representative</w:t>
      </w:r>
    </w:p>
    <w:p w:rsidR="00A709C8" w:rsidRPr="00607B82" w:rsidRDefault="00A709C8" w:rsidP="00A709C8">
      <w:pPr>
        <w:overflowPunct/>
        <w:autoSpaceDE/>
        <w:autoSpaceDN/>
        <w:adjustRightInd/>
        <w:textAlignment w:val="auto"/>
        <w:rPr>
          <w:szCs w:val="24"/>
        </w:rPr>
      </w:pPr>
      <w:r w:rsidRPr="00607B82">
        <w:rPr>
          <w:szCs w:val="24"/>
        </w:rPr>
        <w:t>*Agfa Healthcare</w:t>
      </w:r>
      <w:r w:rsidRPr="00607B82">
        <w:rPr>
          <w:szCs w:val="24"/>
        </w:rPr>
        <w:tab/>
      </w:r>
      <w:r w:rsidRPr="00607B82">
        <w:rPr>
          <w:szCs w:val="24"/>
        </w:rPr>
        <w:tab/>
      </w:r>
      <w:r w:rsidRPr="00607B82">
        <w:rPr>
          <w:szCs w:val="24"/>
        </w:rPr>
        <w:tab/>
      </w:r>
      <w:r w:rsidRPr="00607B82">
        <w:rPr>
          <w:szCs w:val="24"/>
        </w:rPr>
        <w:tab/>
      </w:r>
      <w:r w:rsidRPr="00607B82">
        <w:rPr>
          <w:szCs w:val="24"/>
        </w:rPr>
        <w:tab/>
        <w:t xml:space="preserve">Geert </w:t>
      </w:r>
      <w:proofErr w:type="spellStart"/>
      <w:r w:rsidRPr="00607B82">
        <w:rPr>
          <w:szCs w:val="24"/>
        </w:rPr>
        <w:t>Claeys</w:t>
      </w:r>
      <w:proofErr w:type="spellEnd"/>
    </w:p>
    <w:p w:rsidR="00A709C8" w:rsidRPr="00607B82" w:rsidRDefault="00A709C8" w:rsidP="00A709C8">
      <w:pPr>
        <w:overflowPunct/>
        <w:autoSpaceDE/>
        <w:autoSpaceDN/>
        <w:adjustRightInd/>
        <w:textAlignment w:val="auto"/>
        <w:rPr>
          <w:szCs w:val="24"/>
        </w:rPr>
      </w:pPr>
      <w:r w:rsidRPr="00607B82">
        <w:rPr>
          <w:szCs w:val="24"/>
        </w:rPr>
        <w:t>*Boston Scientific</w:t>
      </w:r>
      <w:r w:rsidRPr="00607B82">
        <w:rPr>
          <w:szCs w:val="24"/>
        </w:rPr>
        <w:tab/>
      </w:r>
      <w:r w:rsidRPr="00607B82">
        <w:rPr>
          <w:szCs w:val="24"/>
        </w:rPr>
        <w:tab/>
      </w:r>
      <w:r w:rsidRPr="00607B82">
        <w:rPr>
          <w:szCs w:val="24"/>
        </w:rPr>
        <w:tab/>
      </w:r>
      <w:r w:rsidRPr="00607B82">
        <w:rPr>
          <w:szCs w:val="24"/>
        </w:rPr>
        <w:tab/>
      </w:r>
      <w:r w:rsidRPr="00607B82">
        <w:rPr>
          <w:szCs w:val="24"/>
        </w:rPr>
        <w:tab/>
        <w:t xml:space="preserve">Tan-Jin </w:t>
      </w:r>
      <w:proofErr w:type="spellStart"/>
      <w:r w:rsidRPr="00607B82">
        <w:rPr>
          <w:szCs w:val="24"/>
        </w:rPr>
        <w:t>Teo</w:t>
      </w:r>
      <w:proofErr w:type="spellEnd"/>
    </w:p>
    <w:p w:rsidR="00A709C8" w:rsidRPr="00607B82" w:rsidRDefault="00A709C8" w:rsidP="00A709C8">
      <w:pPr>
        <w:overflowPunct/>
        <w:autoSpaceDE/>
        <w:autoSpaceDN/>
        <w:adjustRightInd/>
        <w:textAlignment w:val="auto"/>
        <w:rPr>
          <w:szCs w:val="24"/>
        </w:rPr>
      </w:pPr>
      <w:r w:rsidRPr="00607B82">
        <w:rPr>
          <w:szCs w:val="24"/>
        </w:rPr>
        <w:t xml:space="preserve">*Carl Zeiss </w:t>
      </w:r>
      <w:proofErr w:type="spellStart"/>
      <w:r w:rsidRPr="00607B82">
        <w:rPr>
          <w:szCs w:val="24"/>
        </w:rPr>
        <w:t>Meditec</w:t>
      </w:r>
      <w:proofErr w:type="spellEnd"/>
      <w:r w:rsidRPr="00607B82">
        <w:rPr>
          <w:szCs w:val="24"/>
        </w:rPr>
        <w:tab/>
      </w:r>
      <w:r w:rsidRPr="00607B82">
        <w:rPr>
          <w:szCs w:val="24"/>
        </w:rPr>
        <w:tab/>
      </w:r>
      <w:r w:rsidRPr="00607B82">
        <w:rPr>
          <w:szCs w:val="24"/>
        </w:rPr>
        <w:tab/>
      </w:r>
      <w:r w:rsidRPr="00607B82">
        <w:rPr>
          <w:szCs w:val="24"/>
        </w:rPr>
        <w:tab/>
      </w:r>
      <w:r w:rsidRPr="00607B82">
        <w:rPr>
          <w:szCs w:val="24"/>
        </w:rPr>
        <w:tab/>
        <w:t>Tobias Kurzke</w:t>
      </w:r>
    </w:p>
    <w:p w:rsidR="00A709C8" w:rsidRPr="00607B82" w:rsidRDefault="00A709C8" w:rsidP="00A709C8">
      <w:pPr>
        <w:overflowPunct/>
        <w:autoSpaceDE/>
        <w:autoSpaceDN/>
        <w:adjustRightInd/>
        <w:textAlignment w:val="auto"/>
        <w:rPr>
          <w:szCs w:val="24"/>
        </w:rPr>
      </w:pPr>
      <w:r w:rsidRPr="00607B82">
        <w:rPr>
          <w:szCs w:val="24"/>
        </w:rPr>
        <w:t>Pixel Med Publishing</w:t>
      </w:r>
      <w:r w:rsidRPr="00607B82">
        <w:rPr>
          <w:szCs w:val="24"/>
        </w:rPr>
        <w:tab/>
      </w:r>
      <w:r w:rsidRPr="00607B82">
        <w:rPr>
          <w:szCs w:val="24"/>
        </w:rPr>
        <w:tab/>
      </w:r>
      <w:r w:rsidRPr="00607B82">
        <w:rPr>
          <w:szCs w:val="24"/>
        </w:rPr>
        <w:tab/>
      </w:r>
      <w:r w:rsidRPr="00607B82">
        <w:rPr>
          <w:szCs w:val="24"/>
        </w:rPr>
        <w:tab/>
      </w:r>
      <w:r w:rsidRPr="00607B82">
        <w:rPr>
          <w:szCs w:val="24"/>
        </w:rPr>
        <w:tab/>
        <w:t>David Clunie</w:t>
      </w:r>
    </w:p>
    <w:p w:rsidR="00A709C8" w:rsidRPr="00607B82" w:rsidRDefault="00A709C8" w:rsidP="00A709C8">
      <w:pPr>
        <w:overflowPunct/>
        <w:autoSpaceDE/>
        <w:autoSpaceDN/>
        <w:adjustRightInd/>
        <w:textAlignment w:val="auto"/>
        <w:rPr>
          <w:szCs w:val="24"/>
        </w:rPr>
      </w:pPr>
      <w:r w:rsidRPr="00607B82">
        <w:rPr>
          <w:szCs w:val="24"/>
        </w:rPr>
        <w:t>*</w:t>
      </w:r>
      <w:proofErr w:type="spellStart"/>
      <w:r w:rsidRPr="00607B82">
        <w:rPr>
          <w:szCs w:val="24"/>
        </w:rPr>
        <w:t>Corista</w:t>
      </w:r>
      <w:proofErr w:type="spellEnd"/>
      <w:r w:rsidRPr="00607B82">
        <w:rPr>
          <w:szCs w:val="24"/>
        </w:rPr>
        <w:tab/>
      </w:r>
      <w:r w:rsidRPr="00607B82">
        <w:rPr>
          <w:szCs w:val="24"/>
        </w:rPr>
        <w:tab/>
      </w:r>
      <w:r w:rsidRPr="00607B82">
        <w:rPr>
          <w:szCs w:val="24"/>
        </w:rPr>
        <w:tab/>
      </w:r>
      <w:r w:rsidRPr="00607B82">
        <w:rPr>
          <w:szCs w:val="24"/>
        </w:rPr>
        <w:tab/>
      </w:r>
      <w:r w:rsidRPr="00607B82">
        <w:rPr>
          <w:szCs w:val="24"/>
        </w:rPr>
        <w:tab/>
      </w:r>
      <w:r w:rsidRPr="00607B82">
        <w:rPr>
          <w:szCs w:val="24"/>
        </w:rPr>
        <w:tab/>
        <w:t xml:space="preserve">Eric </w:t>
      </w:r>
      <w:proofErr w:type="spellStart"/>
      <w:r w:rsidRPr="00607B82">
        <w:rPr>
          <w:szCs w:val="24"/>
        </w:rPr>
        <w:t>Wirch</w:t>
      </w:r>
      <w:proofErr w:type="spellEnd"/>
    </w:p>
    <w:p w:rsidR="00A709C8" w:rsidRPr="00607B82" w:rsidRDefault="00A709C8" w:rsidP="00A709C8">
      <w:pPr>
        <w:overflowPunct/>
        <w:autoSpaceDE/>
        <w:autoSpaceDN/>
        <w:adjustRightInd/>
        <w:textAlignment w:val="auto"/>
        <w:rPr>
          <w:szCs w:val="24"/>
        </w:rPr>
      </w:pPr>
      <w:r w:rsidRPr="00607B82">
        <w:rPr>
          <w:szCs w:val="24"/>
        </w:rPr>
        <w:t>*DeJarnette Research Systems</w:t>
      </w:r>
      <w:r w:rsidRPr="00607B82">
        <w:rPr>
          <w:szCs w:val="24"/>
        </w:rPr>
        <w:tab/>
      </w:r>
      <w:r w:rsidRPr="00607B82">
        <w:rPr>
          <w:szCs w:val="24"/>
        </w:rPr>
        <w:tab/>
      </w:r>
      <w:r w:rsidRPr="00607B82">
        <w:rPr>
          <w:szCs w:val="24"/>
        </w:rPr>
        <w:tab/>
        <w:t>Charles Stockham</w:t>
      </w:r>
    </w:p>
    <w:p w:rsidR="00A709C8" w:rsidRPr="00607B82" w:rsidRDefault="00A709C8" w:rsidP="00A709C8">
      <w:pPr>
        <w:overflowPunct/>
        <w:autoSpaceDE/>
        <w:autoSpaceDN/>
        <w:adjustRightInd/>
        <w:textAlignment w:val="auto"/>
        <w:rPr>
          <w:szCs w:val="24"/>
        </w:rPr>
      </w:pPr>
      <w:r w:rsidRPr="00607B82">
        <w:rPr>
          <w:szCs w:val="24"/>
        </w:rPr>
        <w:t>Fujifilm Medical Systems</w:t>
      </w:r>
      <w:r w:rsidRPr="00607B82">
        <w:rPr>
          <w:szCs w:val="24"/>
        </w:rPr>
        <w:tab/>
      </w:r>
      <w:r w:rsidRPr="00607B82">
        <w:rPr>
          <w:szCs w:val="24"/>
        </w:rPr>
        <w:tab/>
      </w:r>
      <w:r w:rsidRPr="00607B82">
        <w:rPr>
          <w:szCs w:val="24"/>
        </w:rPr>
        <w:tab/>
      </w:r>
      <w:r w:rsidRPr="00607B82">
        <w:rPr>
          <w:szCs w:val="24"/>
        </w:rPr>
        <w:tab/>
        <w:t>Masao Murata</w:t>
      </w:r>
    </w:p>
    <w:p w:rsidR="00A709C8" w:rsidRPr="00607B82" w:rsidRDefault="00A709C8" w:rsidP="00A709C8">
      <w:pPr>
        <w:overflowPunct/>
        <w:autoSpaceDE/>
        <w:autoSpaceDN/>
        <w:adjustRightInd/>
        <w:textAlignment w:val="auto"/>
        <w:rPr>
          <w:szCs w:val="24"/>
        </w:rPr>
      </w:pPr>
      <w:r w:rsidRPr="00607B82">
        <w:rPr>
          <w:szCs w:val="24"/>
        </w:rPr>
        <w:t>Hologic</w:t>
      </w:r>
      <w:r w:rsidRPr="00607B82">
        <w:rPr>
          <w:szCs w:val="24"/>
        </w:rPr>
        <w:tab/>
      </w:r>
      <w:r w:rsidRPr="00607B82">
        <w:rPr>
          <w:szCs w:val="24"/>
        </w:rPr>
        <w:tab/>
      </w:r>
      <w:r w:rsidRPr="00607B82">
        <w:rPr>
          <w:szCs w:val="24"/>
        </w:rPr>
        <w:tab/>
      </w:r>
      <w:r w:rsidRPr="00607B82">
        <w:rPr>
          <w:szCs w:val="24"/>
        </w:rPr>
        <w:tab/>
      </w:r>
      <w:r w:rsidRPr="00607B82">
        <w:rPr>
          <w:szCs w:val="24"/>
        </w:rPr>
        <w:tab/>
      </w:r>
      <w:r w:rsidRPr="00607B82">
        <w:rPr>
          <w:szCs w:val="24"/>
        </w:rPr>
        <w:tab/>
        <w:t>Janet Keyes</w:t>
      </w:r>
    </w:p>
    <w:p w:rsidR="00A709C8" w:rsidRPr="00607B82" w:rsidRDefault="00A709C8" w:rsidP="00A709C8">
      <w:pPr>
        <w:overflowPunct/>
        <w:autoSpaceDE/>
        <w:autoSpaceDN/>
        <w:adjustRightInd/>
        <w:textAlignment w:val="auto"/>
        <w:rPr>
          <w:szCs w:val="24"/>
        </w:rPr>
      </w:pPr>
      <w:r w:rsidRPr="00607B82">
        <w:rPr>
          <w:szCs w:val="24"/>
        </w:rPr>
        <w:t>*Konica Minolta Medical &amp; Graphic</w:t>
      </w:r>
      <w:r w:rsidRPr="00607B82">
        <w:rPr>
          <w:szCs w:val="24"/>
        </w:rPr>
        <w:tab/>
      </w:r>
      <w:r w:rsidRPr="00607B82">
        <w:rPr>
          <w:szCs w:val="24"/>
        </w:rPr>
        <w:tab/>
      </w:r>
      <w:r w:rsidRPr="00607B82">
        <w:rPr>
          <w:szCs w:val="24"/>
        </w:rPr>
        <w:tab/>
        <w:t>Michael Laconti</w:t>
      </w:r>
    </w:p>
    <w:p w:rsidR="00A709C8" w:rsidRPr="00607B82" w:rsidRDefault="00A709C8" w:rsidP="00A709C8">
      <w:pPr>
        <w:overflowPunct/>
        <w:autoSpaceDE/>
        <w:autoSpaceDN/>
        <w:adjustRightInd/>
        <w:textAlignment w:val="auto"/>
        <w:rPr>
          <w:szCs w:val="24"/>
        </w:rPr>
      </w:pPr>
      <w:r w:rsidRPr="00607B82">
        <w:rPr>
          <w:szCs w:val="24"/>
        </w:rPr>
        <w:t>McKesson Medical Imaging Group</w:t>
      </w:r>
      <w:r w:rsidRPr="00607B82">
        <w:rPr>
          <w:szCs w:val="24"/>
        </w:rPr>
        <w:tab/>
      </w:r>
      <w:r w:rsidRPr="00607B82">
        <w:rPr>
          <w:szCs w:val="24"/>
        </w:rPr>
        <w:tab/>
      </w:r>
      <w:r w:rsidRPr="00607B82">
        <w:rPr>
          <w:szCs w:val="24"/>
        </w:rPr>
        <w:tab/>
        <w:t>David Heaney</w:t>
      </w:r>
    </w:p>
    <w:p w:rsidR="00A709C8" w:rsidRPr="00607B82" w:rsidRDefault="00A709C8" w:rsidP="00A709C8">
      <w:pPr>
        <w:overflowPunct/>
        <w:autoSpaceDE/>
        <w:autoSpaceDN/>
        <w:adjustRightInd/>
        <w:textAlignment w:val="auto"/>
        <w:rPr>
          <w:szCs w:val="24"/>
        </w:rPr>
      </w:pPr>
      <w:r w:rsidRPr="00607B82">
        <w:rPr>
          <w:szCs w:val="24"/>
        </w:rPr>
        <w:t>*MEDIS Medical Imaging</w:t>
      </w:r>
      <w:r w:rsidRPr="00607B82">
        <w:rPr>
          <w:szCs w:val="24"/>
        </w:rPr>
        <w:tab/>
      </w:r>
      <w:r w:rsidRPr="00607B82">
        <w:rPr>
          <w:szCs w:val="24"/>
        </w:rPr>
        <w:tab/>
      </w:r>
      <w:r w:rsidRPr="00607B82">
        <w:rPr>
          <w:szCs w:val="24"/>
        </w:rPr>
        <w:tab/>
      </w:r>
      <w:r w:rsidRPr="00607B82">
        <w:rPr>
          <w:szCs w:val="24"/>
        </w:rPr>
        <w:tab/>
        <w:t>Robert Goedhart</w:t>
      </w:r>
    </w:p>
    <w:p w:rsidR="00A709C8" w:rsidRPr="00607B82" w:rsidRDefault="00A709C8" w:rsidP="00A709C8">
      <w:pPr>
        <w:overflowPunct/>
        <w:autoSpaceDE/>
        <w:autoSpaceDN/>
        <w:adjustRightInd/>
        <w:textAlignment w:val="auto"/>
        <w:rPr>
          <w:szCs w:val="24"/>
        </w:rPr>
      </w:pPr>
      <w:r w:rsidRPr="00607B82">
        <w:rPr>
          <w:szCs w:val="24"/>
        </w:rPr>
        <w:t>*Merge Healthcare North America</w:t>
      </w:r>
      <w:r w:rsidRPr="00607B82">
        <w:rPr>
          <w:szCs w:val="24"/>
        </w:rPr>
        <w:tab/>
      </w:r>
      <w:r w:rsidRPr="00607B82">
        <w:rPr>
          <w:szCs w:val="24"/>
        </w:rPr>
        <w:tab/>
      </w:r>
      <w:r w:rsidRPr="00607B82">
        <w:rPr>
          <w:szCs w:val="24"/>
        </w:rPr>
        <w:tab/>
        <w:t>Ronald Cowan</w:t>
      </w:r>
    </w:p>
    <w:p w:rsidR="00A709C8" w:rsidRPr="00607B82" w:rsidRDefault="00A709C8" w:rsidP="00A709C8">
      <w:pPr>
        <w:overflowPunct/>
        <w:autoSpaceDE/>
        <w:autoSpaceDN/>
        <w:adjustRightInd/>
        <w:textAlignment w:val="auto"/>
        <w:rPr>
          <w:szCs w:val="24"/>
        </w:rPr>
      </w:pPr>
      <w:r w:rsidRPr="00607B82">
        <w:rPr>
          <w:szCs w:val="24"/>
        </w:rPr>
        <w:t>*Sony Corp.</w:t>
      </w:r>
      <w:r w:rsidRPr="00607B82">
        <w:rPr>
          <w:szCs w:val="24"/>
        </w:rPr>
        <w:tab/>
      </w:r>
      <w:r w:rsidRPr="00607B82">
        <w:rPr>
          <w:szCs w:val="24"/>
        </w:rPr>
        <w:tab/>
      </w:r>
      <w:r w:rsidRPr="00607B82">
        <w:rPr>
          <w:szCs w:val="24"/>
        </w:rPr>
        <w:tab/>
      </w:r>
      <w:r w:rsidRPr="00607B82">
        <w:rPr>
          <w:szCs w:val="24"/>
        </w:rPr>
        <w:tab/>
      </w:r>
      <w:r w:rsidRPr="00607B82">
        <w:rPr>
          <w:szCs w:val="24"/>
        </w:rPr>
        <w:tab/>
      </w:r>
      <w:r w:rsidRPr="00607B82">
        <w:rPr>
          <w:szCs w:val="24"/>
        </w:rPr>
        <w:tab/>
        <w:t>Yuji Kohga</w:t>
      </w:r>
    </w:p>
    <w:p w:rsidR="00A709C8" w:rsidRPr="00607B82" w:rsidRDefault="00A709C8" w:rsidP="00A709C8">
      <w:pPr>
        <w:overflowPunct/>
        <w:autoSpaceDE/>
        <w:autoSpaceDN/>
        <w:adjustRightInd/>
        <w:textAlignment w:val="auto"/>
        <w:rPr>
          <w:szCs w:val="24"/>
        </w:rPr>
      </w:pPr>
      <w:r w:rsidRPr="00607B82">
        <w:rPr>
          <w:szCs w:val="24"/>
        </w:rPr>
        <w:t>*</w:t>
      </w:r>
      <w:proofErr w:type="spellStart"/>
      <w:r w:rsidRPr="00607B82">
        <w:rPr>
          <w:szCs w:val="24"/>
        </w:rPr>
        <w:t>SuperSonic</w:t>
      </w:r>
      <w:proofErr w:type="spellEnd"/>
      <w:r w:rsidRPr="00607B82">
        <w:rPr>
          <w:szCs w:val="24"/>
        </w:rPr>
        <w:t xml:space="preserve"> Imagine</w:t>
      </w:r>
      <w:r w:rsidRPr="00607B82">
        <w:rPr>
          <w:szCs w:val="24"/>
        </w:rPr>
        <w:tab/>
      </w:r>
      <w:r w:rsidRPr="00607B82">
        <w:rPr>
          <w:szCs w:val="24"/>
        </w:rPr>
        <w:tab/>
      </w:r>
      <w:r w:rsidRPr="00607B82">
        <w:rPr>
          <w:szCs w:val="24"/>
        </w:rPr>
        <w:tab/>
      </w:r>
      <w:r w:rsidRPr="00607B82">
        <w:rPr>
          <w:szCs w:val="24"/>
        </w:rPr>
        <w:tab/>
      </w:r>
      <w:r w:rsidRPr="00607B82">
        <w:rPr>
          <w:szCs w:val="24"/>
        </w:rPr>
        <w:tab/>
        <w:t xml:space="preserve">Jacques </w:t>
      </w:r>
      <w:proofErr w:type="spellStart"/>
      <w:r w:rsidRPr="00607B82">
        <w:rPr>
          <w:szCs w:val="24"/>
        </w:rPr>
        <w:t>Souquet</w:t>
      </w:r>
      <w:proofErr w:type="spellEnd"/>
    </w:p>
    <w:p w:rsidR="00607B82" w:rsidRPr="00A81DC6" w:rsidRDefault="00607B82" w:rsidP="00607B82">
      <w:pPr>
        <w:overflowPunct/>
        <w:autoSpaceDE/>
        <w:autoSpaceDN/>
        <w:adjustRightInd/>
        <w:textAlignment w:val="auto"/>
        <w:rPr>
          <w:szCs w:val="24"/>
        </w:rPr>
      </w:pPr>
      <w:r w:rsidRPr="00607B82">
        <w:rPr>
          <w:szCs w:val="24"/>
        </w:rPr>
        <w:t>Varian Medical Systems</w:t>
      </w:r>
      <w:r w:rsidRPr="00607B82">
        <w:rPr>
          <w:szCs w:val="24"/>
        </w:rPr>
        <w:tab/>
      </w:r>
      <w:r w:rsidRPr="00607B82">
        <w:rPr>
          <w:szCs w:val="24"/>
        </w:rPr>
        <w:tab/>
      </w:r>
      <w:r w:rsidRPr="00607B82">
        <w:rPr>
          <w:szCs w:val="24"/>
        </w:rPr>
        <w:tab/>
      </w:r>
      <w:r w:rsidRPr="00607B82">
        <w:rPr>
          <w:szCs w:val="24"/>
        </w:rPr>
        <w:tab/>
        <w:t>Ulrich Busch</w:t>
      </w:r>
    </w:p>
    <w:p w:rsidR="00607B82" w:rsidRPr="00BA0A89" w:rsidRDefault="00607B82" w:rsidP="00A709C8">
      <w:pPr>
        <w:overflowPunct/>
        <w:autoSpaceDE/>
        <w:autoSpaceDN/>
        <w:adjustRightInd/>
        <w:textAlignment w:val="auto"/>
        <w:rPr>
          <w:szCs w:val="24"/>
        </w:rPr>
      </w:pPr>
    </w:p>
    <w:p w:rsidR="00A709C8" w:rsidRPr="00A81DC6" w:rsidRDefault="00A709C8" w:rsidP="00A709C8">
      <w:pPr>
        <w:overflowPunct/>
        <w:autoSpaceDE/>
        <w:autoSpaceDN/>
        <w:adjustRightInd/>
        <w:textAlignment w:val="auto"/>
        <w:rPr>
          <w:szCs w:val="24"/>
        </w:rPr>
      </w:pPr>
    </w:p>
    <w:p w:rsidR="00A709C8" w:rsidRPr="00A81DC6" w:rsidRDefault="00A709C8" w:rsidP="00A709C8">
      <w:pPr>
        <w:overflowPunct/>
        <w:autoSpaceDE/>
        <w:autoSpaceDN/>
        <w:adjustRightInd/>
        <w:textAlignment w:val="auto"/>
        <w:rPr>
          <w:b/>
          <w:szCs w:val="24"/>
        </w:rPr>
      </w:pPr>
      <w:r w:rsidRPr="00A81DC6">
        <w:rPr>
          <w:b/>
          <w:szCs w:val="24"/>
          <w:u w:val="single"/>
        </w:rPr>
        <w:t>Members Not Represented –Users</w:t>
      </w:r>
      <w:r w:rsidRPr="00A81DC6">
        <w:rPr>
          <w:b/>
          <w:szCs w:val="24"/>
          <w:u w:val="single"/>
        </w:rPr>
        <w:tab/>
      </w:r>
      <w:r w:rsidRPr="00A81DC6">
        <w:rPr>
          <w:b/>
          <w:szCs w:val="24"/>
          <w:u w:val="single"/>
        </w:rPr>
        <w:tab/>
      </w:r>
      <w:r w:rsidRPr="00A81DC6">
        <w:rPr>
          <w:b/>
          <w:szCs w:val="24"/>
          <w:u w:val="single"/>
        </w:rPr>
        <w:tab/>
        <w:t>Voting Representative</w:t>
      </w:r>
    </w:p>
    <w:p w:rsidR="00A709C8" w:rsidRPr="00607B82" w:rsidRDefault="00A709C8" w:rsidP="00A709C8">
      <w:pPr>
        <w:overflowPunct/>
        <w:autoSpaceDE/>
        <w:autoSpaceDN/>
        <w:adjustRightInd/>
        <w:textAlignment w:val="auto"/>
        <w:rPr>
          <w:szCs w:val="24"/>
        </w:rPr>
      </w:pPr>
      <w:r w:rsidRPr="00607B82">
        <w:rPr>
          <w:szCs w:val="24"/>
        </w:rPr>
        <w:t>American Academy of Oral and Maxillofacial</w:t>
      </w:r>
      <w:r w:rsidRPr="00607B82">
        <w:rPr>
          <w:szCs w:val="24"/>
        </w:rPr>
        <w:tab/>
        <w:t>Allan Farman</w:t>
      </w:r>
    </w:p>
    <w:p w:rsidR="00A709C8" w:rsidRPr="00607B82" w:rsidRDefault="00A709C8" w:rsidP="00A709C8">
      <w:pPr>
        <w:overflowPunct/>
        <w:autoSpaceDE/>
        <w:autoSpaceDN/>
        <w:adjustRightInd/>
        <w:ind w:left="720" w:firstLine="720"/>
        <w:textAlignment w:val="auto"/>
        <w:rPr>
          <w:szCs w:val="24"/>
        </w:rPr>
      </w:pPr>
      <w:r w:rsidRPr="00607B82">
        <w:rPr>
          <w:szCs w:val="24"/>
        </w:rPr>
        <w:t xml:space="preserve">Radiology </w:t>
      </w:r>
    </w:p>
    <w:p w:rsidR="00A709C8" w:rsidRPr="00607B82" w:rsidRDefault="00A709C8" w:rsidP="00A709C8">
      <w:pPr>
        <w:overflowPunct/>
        <w:autoSpaceDE/>
        <w:autoSpaceDN/>
        <w:adjustRightInd/>
        <w:textAlignment w:val="auto"/>
        <w:rPr>
          <w:szCs w:val="24"/>
        </w:rPr>
      </w:pPr>
      <w:r w:rsidRPr="00607B82">
        <w:rPr>
          <w:szCs w:val="24"/>
        </w:rPr>
        <w:t>*American College of Cardiology</w:t>
      </w:r>
      <w:r w:rsidRPr="00607B82">
        <w:rPr>
          <w:szCs w:val="24"/>
        </w:rPr>
        <w:tab/>
      </w:r>
      <w:r w:rsidRPr="00607B82">
        <w:rPr>
          <w:szCs w:val="24"/>
        </w:rPr>
        <w:tab/>
      </w:r>
      <w:r w:rsidRPr="00607B82">
        <w:rPr>
          <w:szCs w:val="24"/>
        </w:rPr>
        <w:tab/>
        <w:t>Thomas Gerber</w:t>
      </w:r>
    </w:p>
    <w:p w:rsidR="00A709C8" w:rsidRPr="00607B82" w:rsidRDefault="00A709C8" w:rsidP="00A709C8">
      <w:pPr>
        <w:overflowPunct/>
        <w:autoSpaceDE/>
        <w:autoSpaceDN/>
        <w:adjustRightInd/>
        <w:textAlignment w:val="auto"/>
        <w:rPr>
          <w:szCs w:val="24"/>
        </w:rPr>
      </w:pPr>
      <w:r w:rsidRPr="00607B82">
        <w:rPr>
          <w:szCs w:val="24"/>
        </w:rPr>
        <w:t>*American College of Veterinary Radiology</w:t>
      </w:r>
      <w:r w:rsidRPr="00607B82">
        <w:rPr>
          <w:szCs w:val="24"/>
        </w:rPr>
        <w:tab/>
      </w:r>
      <w:r w:rsidRPr="00607B82">
        <w:rPr>
          <w:szCs w:val="24"/>
        </w:rPr>
        <w:tab/>
        <w:t xml:space="preserve">Dennis </w:t>
      </w:r>
      <w:proofErr w:type="spellStart"/>
      <w:r w:rsidRPr="00607B82">
        <w:rPr>
          <w:szCs w:val="24"/>
        </w:rPr>
        <w:t>Ballance</w:t>
      </w:r>
      <w:proofErr w:type="spellEnd"/>
    </w:p>
    <w:p w:rsidR="00A709C8" w:rsidRPr="00607B82" w:rsidRDefault="00A709C8" w:rsidP="00A709C8">
      <w:pPr>
        <w:overflowPunct/>
        <w:autoSpaceDE/>
        <w:autoSpaceDN/>
        <w:adjustRightInd/>
        <w:textAlignment w:val="auto"/>
        <w:rPr>
          <w:szCs w:val="24"/>
        </w:rPr>
      </w:pPr>
      <w:proofErr w:type="gramStart"/>
      <w:r w:rsidRPr="00607B82">
        <w:rPr>
          <w:szCs w:val="24"/>
        </w:rPr>
        <w:t>Brazilian College of Radiology</w:t>
      </w:r>
      <w:r w:rsidRPr="00607B82">
        <w:rPr>
          <w:szCs w:val="24"/>
        </w:rPr>
        <w:tab/>
      </w:r>
      <w:r w:rsidRPr="00607B82">
        <w:rPr>
          <w:szCs w:val="24"/>
        </w:rPr>
        <w:tab/>
      </w:r>
      <w:r w:rsidRPr="00607B82">
        <w:rPr>
          <w:szCs w:val="24"/>
        </w:rPr>
        <w:tab/>
      </w:r>
      <w:proofErr w:type="spellStart"/>
      <w:r w:rsidRPr="00607B82">
        <w:rPr>
          <w:szCs w:val="24"/>
        </w:rPr>
        <w:t>Alair</w:t>
      </w:r>
      <w:proofErr w:type="spellEnd"/>
      <w:r w:rsidRPr="00607B82">
        <w:rPr>
          <w:szCs w:val="24"/>
        </w:rPr>
        <w:t xml:space="preserve"> </w:t>
      </w:r>
      <w:proofErr w:type="spellStart"/>
      <w:r w:rsidRPr="00607B82">
        <w:rPr>
          <w:szCs w:val="24"/>
        </w:rPr>
        <w:t>Sarmet</w:t>
      </w:r>
      <w:proofErr w:type="spellEnd"/>
      <w:r w:rsidRPr="00607B82">
        <w:rPr>
          <w:szCs w:val="24"/>
        </w:rPr>
        <w:t>.</w:t>
      </w:r>
      <w:proofErr w:type="gramEnd"/>
      <w:r w:rsidRPr="00607B82">
        <w:rPr>
          <w:szCs w:val="24"/>
        </w:rPr>
        <w:t xml:space="preserve"> Santos</w:t>
      </w:r>
    </w:p>
    <w:p w:rsidR="00A709C8" w:rsidRPr="00607B82" w:rsidRDefault="00A709C8" w:rsidP="00A709C8">
      <w:pPr>
        <w:overflowPunct/>
        <w:autoSpaceDE/>
        <w:autoSpaceDN/>
        <w:adjustRightInd/>
        <w:textAlignment w:val="auto"/>
        <w:rPr>
          <w:szCs w:val="24"/>
        </w:rPr>
      </w:pPr>
      <w:r w:rsidRPr="00607B82">
        <w:rPr>
          <w:szCs w:val="24"/>
        </w:rPr>
        <w:t>*College of American Pathologists</w:t>
      </w:r>
      <w:r w:rsidRPr="00607B82">
        <w:rPr>
          <w:szCs w:val="24"/>
        </w:rPr>
        <w:tab/>
      </w:r>
      <w:r w:rsidRPr="00607B82">
        <w:rPr>
          <w:szCs w:val="24"/>
        </w:rPr>
        <w:tab/>
      </w:r>
      <w:r w:rsidRPr="00607B82">
        <w:rPr>
          <w:szCs w:val="24"/>
        </w:rPr>
        <w:tab/>
        <w:t xml:space="preserve">Ron </w:t>
      </w:r>
      <w:proofErr w:type="spellStart"/>
      <w:r w:rsidRPr="00607B82">
        <w:rPr>
          <w:szCs w:val="24"/>
        </w:rPr>
        <w:t>Ranauro</w:t>
      </w:r>
      <w:proofErr w:type="spellEnd"/>
    </w:p>
    <w:p w:rsidR="00A709C8" w:rsidRPr="00607B82" w:rsidRDefault="00A709C8" w:rsidP="00A709C8">
      <w:pPr>
        <w:overflowPunct/>
        <w:autoSpaceDE/>
        <w:autoSpaceDN/>
        <w:adjustRightInd/>
        <w:textAlignment w:val="auto"/>
        <w:rPr>
          <w:szCs w:val="24"/>
        </w:rPr>
      </w:pPr>
      <w:r w:rsidRPr="00607B82">
        <w:rPr>
          <w:szCs w:val="24"/>
        </w:rPr>
        <w:t>*European Society of Cardiology</w:t>
      </w:r>
      <w:r w:rsidRPr="00607B82">
        <w:rPr>
          <w:szCs w:val="24"/>
        </w:rPr>
        <w:tab/>
      </w:r>
      <w:r w:rsidRPr="00607B82">
        <w:rPr>
          <w:szCs w:val="24"/>
        </w:rPr>
        <w:tab/>
      </w:r>
      <w:r w:rsidRPr="00607B82">
        <w:rPr>
          <w:szCs w:val="24"/>
        </w:rPr>
        <w:tab/>
      </w:r>
      <w:proofErr w:type="spellStart"/>
      <w:r w:rsidRPr="00607B82">
        <w:rPr>
          <w:szCs w:val="24"/>
        </w:rPr>
        <w:t>Nico</w:t>
      </w:r>
      <w:proofErr w:type="spellEnd"/>
      <w:r w:rsidRPr="00607B82">
        <w:rPr>
          <w:szCs w:val="24"/>
        </w:rPr>
        <w:t xml:space="preserve"> </w:t>
      </w:r>
      <w:proofErr w:type="spellStart"/>
      <w:r w:rsidRPr="00607B82">
        <w:rPr>
          <w:szCs w:val="24"/>
        </w:rPr>
        <w:t>Bruining</w:t>
      </w:r>
      <w:proofErr w:type="spellEnd"/>
    </w:p>
    <w:p w:rsidR="00A709C8" w:rsidRPr="00607B82" w:rsidRDefault="00A709C8" w:rsidP="00A709C8">
      <w:pPr>
        <w:overflowPunct/>
        <w:autoSpaceDE/>
        <w:autoSpaceDN/>
        <w:adjustRightInd/>
        <w:textAlignment w:val="auto"/>
        <w:rPr>
          <w:szCs w:val="24"/>
        </w:rPr>
      </w:pPr>
      <w:r w:rsidRPr="00607B82">
        <w:rPr>
          <w:szCs w:val="24"/>
        </w:rPr>
        <w:t>*Medical Image Standards Assn. of Taiwan</w:t>
      </w:r>
      <w:r w:rsidRPr="00607B82">
        <w:rPr>
          <w:szCs w:val="24"/>
        </w:rPr>
        <w:tab/>
      </w:r>
      <w:r w:rsidRPr="00607B82">
        <w:rPr>
          <w:szCs w:val="24"/>
        </w:rPr>
        <w:tab/>
      </w:r>
      <w:proofErr w:type="spellStart"/>
      <w:r w:rsidRPr="00607B82">
        <w:rPr>
          <w:szCs w:val="24"/>
        </w:rPr>
        <w:t>Jenn</w:t>
      </w:r>
      <w:proofErr w:type="spellEnd"/>
      <w:r w:rsidRPr="00607B82">
        <w:rPr>
          <w:szCs w:val="24"/>
        </w:rPr>
        <w:t>-Lung Su</w:t>
      </w:r>
    </w:p>
    <w:p w:rsidR="00A709C8" w:rsidRPr="00607B82" w:rsidRDefault="00A709C8" w:rsidP="00A709C8">
      <w:pPr>
        <w:overflowPunct/>
        <w:autoSpaceDE/>
        <w:autoSpaceDN/>
        <w:adjustRightInd/>
        <w:textAlignment w:val="auto"/>
        <w:rPr>
          <w:szCs w:val="24"/>
        </w:rPr>
      </w:pPr>
      <w:r w:rsidRPr="00607B82">
        <w:rPr>
          <w:szCs w:val="24"/>
        </w:rPr>
        <w:t>*Society for Imaging Informatics in Medicine</w:t>
      </w:r>
      <w:r w:rsidRPr="00607B82">
        <w:rPr>
          <w:szCs w:val="24"/>
        </w:rPr>
        <w:tab/>
        <w:t>Paul Nagy</w:t>
      </w:r>
    </w:p>
    <w:p w:rsidR="00A709C8" w:rsidRPr="00607B82" w:rsidRDefault="00A709C8" w:rsidP="00A709C8">
      <w:pPr>
        <w:overflowPunct/>
        <w:autoSpaceDE/>
        <w:autoSpaceDN/>
        <w:adjustRightInd/>
        <w:textAlignment w:val="auto"/>
        <w:rPr>
          <w:szCs w:val="24"/>
        </w:rPr>
      </w:pPr>
      <w:r w:rsidRPr="00607B82">
        <w:rPr>
          <w:szCs w:val="24"/>
        </w:rPr>
        <w:t>*Spanish Health Informatics Society</w:t>
      </w:r>
      <w:r w:rsidRPr="00607B82">
        <w:rPr>
          <w:szCs w:val="24"/>
        </w:rPr>
        <w:tab/>
      </w:r>
      <w:r w:rsidRPr="00607B82">
        <w:rPr>
          <w:szCs w:val="24"/>
        </w:rPr>
        <w:tab/>
      </w:r>
      <w:r w:rsidRPr="00607B82">
        <w:rPr>
          <w:szCs w:val="24"/>
        </w:rPr>
        <w:tab/>
      </w:r>
      <w:proofErr w:type="spellStart"/>
      <w:r w:rsidRPr="00607B82">
        <w:rPr>
          <w:szCs w:val="24"/>
        </w:rPr>
        <w:t>Marcial</w:t>
      </w:r>
      <w:proofErr w:type="spellEnd"/>
      <w:r w:rsidRPr="00607B82">
        <w:rPr>
          <w:szCs w:val="24"/>
        </w:rPr>
        <w:t xml:space="preserve"> Garcia </w:t>
      </w:r>
      <w:proofErr w:type="spellStart"/>
      <w:r w:rsidRPr="00607B82">
        <w:rPr>
          <w:szCs w:val="24"/>
        </w:rPr>
        <w:t>Rojo</w:t>
      </w:r>
      <w:proofErr w:type="spellEnd"/>
    </w:p>
    <w:p w:rsidR="00A709C8" w:rsidRPr="00607B82" w:rsidRDefault="00A709C8" w:rsidP="00A709C8">
      <w:pPr>
        <w:overflowPunct/>
        <w:autoSpaceDE/>
        <w:autoSpaceDN/>
        <w:adjustRightInd/>
        <w:textAlignment w:val="auto"/>
        <w:rPr>
          <w:szCs w:val="24"/>
        </w:rPr>
      </w:pPr>
    </w:p>
    <w:p w:rsidR="00A709C8" w:rsidRPr="00607B82" w:rsidRDefault="00A709C8" w:rsidP="00A709C8">
      <w:pPr>
        <w:overflowPunct/>
        <w:autoSpaceDE/>
        <w:autoSpaceDN/>
        <w:adjustRightInd/>
        <w:textAlignment w:val="auto"/>
        <w:rPr>
          <w:b/>
          <w:szCs w:val="24"/>
          <w:u w:val="single"/>
        </w:rPr>
      </w:pPr>
      <w:r w:rsidRPr="00607B82">
        <w:rPr>
          <w:b/>
          <w:szCs w:val="24"/>
          <w:u w:val="single"/>
        </w:rPr>
        <w:t>Members Not Represented-General Interest</w:t>
      </w:r>
      <w:r w:rsidRPr="00607B82">
        <w:rPr>
          <w:b/>
          <w:szCs w:val="24"/>
          <w:u w:val="single"/>
        </w:rPr>
        <w:tab/>
        <w:t>Voting Representative</w:t>
      </w:r>
    </w:p>
    <w:p w:rsidR="00A709C8" w:rsidRPr="00607B82" w:rsidRDefault="00A709C8" w:rsidP="00A709C8">
      <w:pPr>
        <w:overflowPunct/>
        <w:autoSpaceDE/>
        <w:autoSpaceDN/>
        <w:adjustRightInd/>
        <w:textAlignment w:val="auto"/>
        <w:rPr>
          <w:szCs w:val="24"/>
        </w:rPr>
      </w:pPr>
      <w:r w:rsidRPr="00607B82">
        <w:rPr>
          <w:szCs w:val="24"/>
        </w:rPr>
        <w:t xml:space="preserve">*Brazil Nat’l Inst. of </w:t>
      </w:r>
      <w:proofErr w:type="spellStart"/>
      <w:r w:rsidRPr="00607B82">
        <w:rPr>
          <w:szCs w:val="24"/>
        </w:rPr>
        <w:t>Science&amp;Technology</w:t>
      </w:r>
      <w:proofErr w:type="spellEnd"/>
      <w:r w:rsidRPr="00607B82">
        <w:rPr>
          <w:szCs w:val="24"/>
        </w:rPr>
        <w:tab/>
      </w:r>
      <w:r w:rsidRPr="00607B82">
        <w:rPr>
          <w:szCs w:val="24"/>
        </w:rPr>
        <w:tab/>
        <w:t>Richard Schafer-De-Martini</w:t>
      </w:r>
    </w:p>
    <w:p w:rsidR="00A709C8" w:rsidRPr="00607B82" w:rsidRDefault="00A709C8" w:rsidP="00A709C8">
      <w:pPr>
        <w:overflowPunct/>
        <w:autoSpaceDE/>
        <w:autoSpaceDN/>
        <w:adjustRightInd/>
        <w:textAlignment w:val="auto"/>
        <w:rPr>
          <w:szCs w:val="24"/>
        </w:rPr>
      </w:pPr>
      <w:r w:rsidRPr="00607B82">
        <w:rPr>
          <w:szCs w:val="24"/>
        </w:rPr>
        <w:t xml:space="preserve">*Canada Health </w:t>
      </w:r>
      <w:proofErr w:type="spellStart"/>
      <w:r w:rsidRPr="00607B82">
        <w:rPr>
          <w:szCs w:val="24"/>
        </w:rPr>
        <w:t>Infoway</w:t>
      </w:r>
      <w:proofErr w:type="spellEnd"/>
      <w:r w:rsidRPr="00607B82">
        <w:rPr>
          <w:szCs w:val="24"/>
        </w:rPr>
        <w:tab/>
      </w:r>
      <w:r w:rsidRPr="00607B82">
        <w:rPr>
          <w:szCs w:val="24"/>
        </w:rPr>
        <w:tab/>
      </w:r>
      <w:r w:rsidRPr="00607B82">
        <w:rPr>
          <w:szCs w:val="24"/>
        </w:rPr>
        <w:tab/>
      </w:r>
      <w:r w:rsidRPr="00607B82">
        <w:rPr>
          <w:szCs w:val="24"/>
        </w:rPr>
        <w:tab/>
        <w:t>Attila Farkas</w:t>
      </w:r>
    </w:p>
    <w:p w:rsidR="00A709C8" w:rsidRPr="00607B82" w:rsidRDefault="00A709C8" w:rsidP="00A709C8">
      <w:pPr>
        <w:overflowPunct/>
        <w:autoSpaceDE/>
        <w:autoSpaceDN/>
        <w:adjustRightInd/>
        <w:textAlignment w:val="auto"/>
        <w:rPr>
          <w:szCs w:val="24"/>
        </w:rPr>
      </w:pPr>
      <w:r w:rsidRPr="00607B82">
        <w:rPr>
          <w:szCs w:val="24"/>
        </w:rPr>
        <w:t>*FDA Center for Devices and Radiological Health</w:t>
      </w:r>
      <w:r w:rsidRPr="00607B82">
        <w:rPr>
          <w:szCs w:val="24"/>
        </w:rPr>
        <w:tab/>
        <w:t>Kish Chakrabarti</w:t>
      </w:r>
    </w:p>
    <w:p w:rsidR="00A709C8" w:rsidRPr="00607B82" w:rsidRDefault="00A709C8" w:rsidP="00A709C8">
      <w:pPr>
        <w:overflowPunct/>
        <w:autoSpaceDE/>
        <w:autoSpaceDN/>
        <w:adjustRightInd/>
        <w:textAlignment w:val="auto"/>
        <w:rPr>
          <w:szCs w:val="24"/>
        </w:rPr>
      </w:pPr>
      <w:r w:rsidRPr="00607B82">
        <w:rPr>
          <w:szCs w:val="24"/>
        </w:rPr>
        <w:t xml:space="preserve">*India Centre for Development of Adv. </w:t>
      </w:r>
      <w:r w:rsidRPr="00607B82">
        <w:rPr>
          <w:szCs w:val="24"/>
        </w:rPr>
        <w:tab/>
      </w:r>
      <w:r w:rsidRPr="00607B82">
        <w:rPr>
          <w:szCs w:val="24"/>
        </w:rPr>
        <w:tab/>
        <w:t>J.S. Bhatia</w:t>
      </w:r>
    </w:p>
    <w:p w:rsidR="00A709C8" w:rsidRPr="00607B82" w:rsidRDefault="00A709C8" w:rsidP="00A709C8">
      <w:pPr>
        <w:overflowPunct/>
        <w:autoSpaceDE/>
        <w:autoSpaceDN/>
        <w:adjustRightInd/>
        <w:ind w:firstLine="720"/>
        <w:textAlignment w:val="auto"/>
        <w:rPr>
          <w:szCs w:val="24"/>
        </w:rPr>
      </w:pPr>
      <w:r w:rsidRPr="00607B82">
        <w:rPr>
          <w:szCs w:val="24"/>
        </w:rPr>
        <w:t>Computing</w:t>
      </w:r>
    </w:p>
    <w:p w:rsidR="00A709C8" w:rsidRPr="00607B82" w:rsidRDefault="00A709C8" w:rsidP="00A709C8">
      <w:pPr>
        <w:overflowPunct/>
        <w:autoSpaceDE/>
        <w:autoSpaceDN/>
        <w:adjustRightInd/>
        <w:textAlignment w:val="auto"/>
        <w:rPr>
          <w:szCs w:val="24"/>
        </w:rPr>
      </w:pPr>
      <w:r w:rsidRPr="00607B82">
        <w:rPr>
          <w:szCs w:val="24"/>
        </w:rPr>
        <w:t>*Korean PACS Standards Committee</w:t>
      </w:r>
      <w:r w:rsidRPr="00607B82">
        <w:rPr>
          <w:szCs w:val="24"/>
        </w:rPr>
        <w:tab/>
      </w:r>
      <w:r w:rsidRPr="00607B82">
        <w:rPr>
          <w:szCs w:val="24"/>
        </w:rPr>
        <w:tab/>
      </w:r>
      <w:proofErr w:type="spellStart"/>
      <w:r w:rsidRPr="00607B82">
        <w:rPr>
          <w:szCs w:val="24"/>
        </w:rPr>
        <w:t>Hee-Joung</w:t>
      </w:r>
      <w:proofErr w:type="spellEnd"/>
      <w:r w:rsidRPr="00607B82">
        <w:rPr>
          <w:szCs w:val="24"/>
        </w:rPr>
        <w:t xml:space="preserve"> Kim</w:t>
      </w:r>
    </w:p>
    <w:p w:rsidR="00A709C8" w:rsidRPr="00607B82" w:rsidRDefault="00A709C8" w:rsidP="00A709C8">
      <w:pPr>
        <w:overflowPunct/>
        <w:autoSpaceDE/>
        <w:autoSpaceDN/>
        <w:adjustRightInd/>
        <w:textAlignment w:val="auto"/>
        <w:rPr>
          <w:szCs w:val="24"/>
        </w:rPr>
      </w:pPr>
      <w:r w:rsidRPr="00607B82">
        <w:rPr>
          <w:szCs w:val="24"/>
        </w:rPr>
        <w:t>*National Cancer Institute</w:t>
      </w:r>
      <w:r w:rsidRPr="00607B82">
        <w:rPr>
          <w:szCs w:val="24"/>
        </w:rPr>
        <w:tab/>
      </w:r>
      <w:r w:rsidRPr="00607B82">
        <w:rPr>
          <w:szCs w:val="24"/>
        </w:rPr>
        <w:tab/>
      </w:r>
      <w:r w:rsidRPr="00607B82">
        <w:rPr>
          <w:szCs w:val="24"/>
        </w:rPr>
        <w:tab/>
      </w:r>
      <w:r w:rsidRPr="00607B82">
        <w:rPr>
          <w:szCs w:val="24"/>
        </w:rPr>
        <w:tab/>
        <w:t>C. Carl Jaffe</w:t>
      </w:r>
    </w:p>
    <w:p w:rsidR="00A709C8" w:rsidRPr="00607B82" w:rsidRDefault="00A709C8" w:rsidP="00A709C8">
      <w:pPr>
        <w:overflowPunct/>
        <w:autoSpaceDE/>
        <w:autoSpaceDN/>
        <w:adjustRightInd/>
        <w:textAlignment w:val="auto"/>
        <w:rPr>
          <w:szCs w:val="24"/>
        </w:rPr>
      </w:pPr>
      <w:r w:rsidRPr="00607B82">
        <w:rPr>
          <w:szCs w:val="24"/>
        </w:rPr>
        <w:t>*Web3D Consortium</w:t>
      </w:r>
      <w:r w:rsidRPr="00607B82">
        <w:rPr>
          <w:szCs w:val="24"/>
        </w:rPr>
        <w:tab/>
      </w:r>
      <w:r w:rsidRPr="00607B82">
        <w:rPr>
          <w:szCs w:val="24"/>
        </w:rPr>
        <w:tab/>
      </w:r>
      <w:r w:rsidRPr="00607B82">
        <w:rPr>
          <w:szCs w:val="24"/>
        </w:rPr>
        <w:tab/>
      </w:r>
      <w:r w:rsidRPr="00607B82">
        <w:rPr>
          <w:szCs w:val="24"/>
        </w:rPr>
        <w:tab/>
      </w:r>
      <w:r w:rsidRPr="00607B82">
        <w:rPr>
          <w:szCs w:val="24"/>
        </w:rPr>
        <w:tab/>
        <w:t>Nicholas Polys</w:t>
      </w:r>
    </w:p>
    <w:p w:rsidR="00A709C8" w:rsidRPr="00A81DC6" w:rsidRDefault="00A709C8" w:rsidP="00A709C8">
      <w:pPr>
        <w:tabs>
          <w:tab w:val="left" w:pos="-1440"/>
          <w:tab w:val="left" w:pos="-720"/>
        </w:tabs>
        <w:suppressAutoHyphens/>
        <w:ind w:left="2160"/>
        <w:jc w:val="both"/>
        <w:rPr>
          <w:iCs/>
          <w:spacing w:val="-3"/>
          <w:sz w:val="20"/>
        </w:rPr>
      </w:pPr>
      <w:r w:rsidRPr="00607B82">
        <w:rPr>
          <w:iCs/>
          <w:spacing w:val="-3"/>
          <w:sz w:val="20"/>
        </w:rPr>
        <w:t>* = Does not count toward a quorum at this meeting.</w:t>
      </w:r>
    </w:p>
    <w:p w:rsidR="00A709C8" w:rsidRPr="00A81DC6" w:rsidRDefault="00A709C8" w:rsidP="00A709C8">
      <w:pPr>
        <w:tabs>
          <w:tab w:val="left" w:pos="-1440"/>
          <w:tab w:val="left" w:pos="-720"/>
        </w:tabs>
        <w:suppressAutoHyphens/>
        <w:spacing w:after="120"/>
        <w:ind w:left="2160"/>
        <w:jc w:val="both"/>
        <w:rPr>
          <w:iCs/>
          <w:spacing w:val="-3"/>
          <w:sz w:val="20"/>
        </w:rPr>
      </w:pPr>
      <w:r w:rsidRPr="00A81DC6">
        <w:rPr>
          <w:iCs/>
          <w:spacing w:val="-3"/>
          <w:sz w:val="20"/>
        </w:rPr>
        <w:lastRenderedPageBreak/>
        <w:t>^ = Has not submitted Patent Agreement.</w:t>
      </w:r>
    </w:p>
    <w:p w:rsidR="00A709C8" w:rsidRPr="00A81DC6" w:rsidRDefault="00A709C8" w:rsidP="00A709C8">
      <w:pPr>
        <w:overflowPunct/>
        <w:autoSpaceDE/>
        <w:autoSpaceDN/>
        <w:adjustRightInd/>
        <w:textAlignment w:val="auto"/>
        <w:rPr>
          <w:szCs w:val="24"/>
        </w:rPr>
      </w:pPr>
    </w:p>
    <w:p w:rsidR="009C4FEE" w:rsidRDefault="00DB04FB" w:rsidP="00A238E0">
      <w:pPr>
        <w:suppressAutoHyphens/>
        <w:spacing w:before="360"/>
        <w:rPr>
          <w:spacing w:val="-3"/>
        </w:rPr>
      </w:pPr>
      <w:r w:rsidRPr="0011603D">
        <w:rPr>
          <w:b/>
          <w:spacing w:val="-3"/>
        </w:rPr>
        <w:t>Presiding Officers:</w:t>
      </w:r>
      <w:r w:rsidR="00B1196A">
        <w:rPr>
          <w:spacing w:val="-3"/>
        </w:rPr>
        <w:tab/>
      </w:r>
      <w:r w:rsidR="00B1196A">
        <w:rPr>
          <w:spacing w:val="-3"/>
        </w:rPr>
        <w:tab/>
      </w:r>
      <w:r w:rsidR="00B1196A">
        <w:rPr>
          <w:spacing w:val="-3"/>
        </w:rPr>
        <w:tab/>
      </w:r>
      <w:r w:rsidR="00D83EA6">
        <w:rPr>
          <w:spacing w:val="-3"/>
        </w:rPr>
        <w:tab/>
      </w:r>
      <w:r w:rsidR="00D83EA6">
        <w:rPr>
          <w:spacing w:val="-3"/>
        </w:rPr>
        <w:tab/>
      </w:r>
      <w:r w:rsidR="00B1196A">
        <w:rPr>
          <w:spacing w:val="-3"/>
        </w:rPr>
        <w:t>K. O’Donnell</w:t>
      </w:r>
      <w:r w:rsidR="009C4FEE">
        <w:rPr>
          <w:spacing w:val="-3"/>
        </w:rPr>
        <w:t>, Co-chair</w:t>
      </w:r>
    </w:p>
    <w:p w:rsidR="00DB04FB" w:rsidRPr="00496E33" w:rsidRDefault="00496E33" w:rsidP="001A3993">
      <w:pPr>
        <w:keepNext/>
        <w:keepLines/>
        <w:numPr>
          <w:ilvl w:val="0"/>
          <w:numId w:val="1"/>
        </w:numPr>
        <w:tabs>
          <w:tab w:val="left" w:pos="360"/>
        </w:tabs>
        <w:spacing w:before="240" w:after="120"/>
        <w:rPr>
          <w:b/>
          <w:spacing w:val="-3"/>
        </w:rPr>
      </w:pPr>
      <w:r w:rsidRPr="00496E33">
        <w:rPr>
          <w:b/>
          <w:spacing w:val="-3"/>
        </w:rPr>
        <w:t>Opening</w:t>
      </w:r>
    </w:p>
    <w:p w:rsidR="00120B8A" w:rsidRPr="002A17B9" w:rsidRDefault="00B1196A" w:rsidP="00CA48D1">
      <w:pPr>
        <w:rPr>
          <w:iCs/>
          <w:spacing w:val="-3"/>
        </w:rPr>
      </w:pPr>
      <w:r>
        <w:rPr>
          <w:iCs/>
          <w:spacing w:val="-3"/>
        </w:rPr>
        <w:t xml:space="preserve">The meeting was called to order </w:t>
      </w:r>
      <w:r w:rsidR="003E22B7">
        <w:rPr>
          <w:iCs/>
          <w:spacing w:val="-3"/>
        </w:rPr>
        <w:t xml:space="preserve">at 9:00 am.  </w:t>
      </w:r>
      <w:r w:rsidR="00120B8A" w:rsidRPr="00E73D51">
        <w:rPr>
          <w:iCs/>
          <w:spacing w:val="-3"/>
        </w:rPr>
        <w:t xml:space="preserve"> </w:t>
      </w:r>
      <w:r w:rsidR="003E22B7">
        <w:rPr>
          <w:iCs/>
          <w:spacing w:val="-3"/>
        </w:rPr>
        <w:t>The Secretary reviewed the antitrust rules.  The Agenda for this meeting was approved.</w:t>
      </w:r>
      <w:r w:rsidR="00120B8A" w:rsidRPr="00E73D51">
        <w:rPr>
          <w:iCs/>
          <w:spacing w:val="-3"/>
        </w:rPr>
        <w:t xml:space="preserve"> </w:t>
      </w:r>
      <w:r w:rsidR="00496E33">
        <w:rPr>
          <w:iCs/>
          <w:spacing w:val="-3"/>
        </w:rPr>
        <w:t xml:space="preserve"> The Minutes of the previous meeting were approved.</w:t>
      </w:r>
      <w:r w:rsidR="00120B8A" w:rsidRPr="00E73D51">
        <w:rPr>
          <w:iCs/>
          <w:spacing w:val="-3"/>
        </w:rPr>
        <w:t xml:space="preserve"> </w:t>
      </w:r>
      <w:r w:rsidR="00120B8A" w:rsidRPr="002A17B9">
        <w:rPr>
          <w:iCs/>
          <w:spacing w:val="-3"/>
        </w:rPr>
        <w:t xml:space="preserve"> </w:t>
      </w:r>
      <w:r w:rsidR="000D5544">
        <w:rPr>
          <w:iCs/>
          <w:spacing w:val="-3"/>
        </w:rPr>
        <w:t xml:space="preserve"> </w:t>
      </w:r>
    </w:p>
    <w:p w:rsidR="005E6C78" w:rsidRPr="003C548C" w:rsidRDefault="00D83EA6" w:rsidP="00360F4C">
      <w:pPr>
        <w:keepNext/>
        <w:keepLines/>
        <w:numPr>
          <w:ilvl w:val="0"/>
          <w:numId w:val="1"/>
        </w:numPr>
        <w:tabs>
          <w:tab w:val="left" w:pos="360"/>
        </w:tabs>
        <w:spacing w:before="240" w:after="120"/>
        <w:rPr>
          <w:spacing w:val="-3"/>
        </w:rPr>
      </w:pPr>
      <w:r w:rsidRPr="003C548C">
        <w:rPr>
          <w:b/>
          <w:spacing w:val="-3"/>
        </w:rPr>
        <w:t xml:space="preserve">Administrative Matters </w:t>
      </w:r>
      <w:r w:rsidR="005E6C78" w:rsidRPr="003C548C">
        <w:rPr>
          <w:b/>
          <w:spacing w:val="-3"/>
        </w:rPr>
        <w:br/>
      </w:r>
      <w:r w:rsidRPr="003C548C">
        <w:rPr>
          <w:b/>
          <w:spacing w:val="-3"/>
        </w:rPr>
        <w:br/>
      </w:r>
      <w:r w:rsidRPr="003C548C">
        <w:rPr>
          <w:spacing w:val="-3"/>
        </w:rPr>
        <w:t>The Secretary re</w:t>
      </w:r>
      <w:r w:rsidR="00360F4C" w:rsidRPr="003C548C">
        <w:rPr>
          <w:spacing w:val="-3"/>
        </w:rPr>
        <w:t xml:space="preserve">ceived a request that the current rules of automatically demoting a voting WG member to Observer after missing four consecutive in-person meeting be revised to add phone conference attendance to also qualify for maintaining voting rights.  The review of the issue was delegated to the Executive Committee.  </w:t>
      </w:r>
    </w:p>
    <w:p w:rsidR="00B60892" w:rsidRPr="003C548C" w:rsidRDefault="00B60892" w:rsidP="00D83EA6">
      <w:pPr>
        <w:keepNext/>
        <w:keepLines/>
        <w:numPr>
          <w:ilvl w:val="0"/>
          <w:numId w:val="1"/>
        </w:numPr>
        <w:tabs>
          <w:tab w:val="left" w:pos="360"/>
        </w:tabs>
        <w:spacing w:before="240" w:after="120"/>
        <w:rPr>
          <w:b/>
          <w:spacing w:val="-3"/>
        </w:rPr>
      </w:pPr>
      <w:r w:rsidRPr="003C548C">
        <w:rPr>
          <w:b/>
          <w:spacing w:val="-3"/>
        </w:rPr>
        <w:t xml:space="preserve">Election of New </w:t>
      </w:r>
      <w:r w:rsidR="00360F4C" w:rsidRPr="003C548C">
        <w:rPr>
          <w:b/>
          <w:spacing w:val="-3"/>
        </w:rPr>
        <w:t xml:space="preserve">DSC </w:t>
      </w:r>
      <w:r w:rsidRPr="003C548C">
        <w:rPr>
          <w:b/>
          <w:spacing w:val="-3"/>
        </w:rPr>
        <w:t xml:space="preserve">Members </w:t>
      </w:r>
    </w:p>
    <w:p w:rsidR="002C0028" w:rsidRPr="003C548C" w:rsidRDefault="00A238E0" w:rsidP="00D83EA6">
      <w:pPr>
        <w:ind w:left="360"/>
        <w:rPr>
          <w:spacing w:val="-3"/>
        </w:rPr>
      </w:pPr>
      <w:r w:rsidRPr="003C548C">
        <w:rPr>
          <w:spacing w:val="-3"/>
        </w:rPr>
        <w:t>There were no applications to join the DSC.</w:t>
      </w:r>
    </w:p>
    <w:p w:rsidR="00DB04FB" w:rsidRPr="003C548C" w:rsidRDefault="00DB04FB" w:rsidP="001A3993">
      <w:pPr>
        <w:keepNext/>
        <w:keepLines/>
        <w:numPr>
          <w:ilvl w:val="0"/>
          <w:numId w:val="1"/>
        </w:numPr>
        <w:tabs>
          <w:tab w:val="left" w:pos="360"/>
        </w:tabs>
        <w:spacing w:before="240" w:after="120"/>
        <w:rPr>
          <w:b/>
          <w:spacing w:val="-3"/>
        </w:rPr>
      </w:pPr>
      <w:r w:rsidRPr="003C548C">
        <w:rPr>
          <w:b/>
          <w:spacing w:val="-3"/>
        </w:rPr>
        <w:t>Requests to Join Working Groups</w:t>
      </w:r>
      <w:r w:rsidR="00C576A1" w:rsidRPr="003C548C">
        <w:rPr>
          <w:b/>
          <w:spacing w:val="-3"/>
        </w:rPr>
        <w:t xml:space="preserve"> as voting members</w:t>
      </w:r>
    </w:p>
    <w:p w:rsidR="00C26D87" w:rsidRPr="003C548C" w:rsidRDefault="00C26D87" w:rsidP="009E4E47">
      <w:pPr>
        <w:ind w:firstLine="360"/>
        <w:rPr>
          <w:spacing w:val="-3"/>
        </w:rPr>
      </w:pPr>
      <w:r w:rsidRPr="003C548C">
        <w:rPr>
          <w:spacing w:val="-3"/>
        </w:rPr>
        <w:t xml:space="preserve">There were no </w:t>
      </w:r>
      <w:r w:rsidR="00360F4C" w:rsidRPr="003C548C">
        <w:rPr>
          <w:spacing w:val="-3"/>
        </w:rPr>
        <w:t xml:space="preserve">such </w:t>
      </w:r>
      <w:r w:rsidRPr="003C548C">
        <w:rPr>
          <w:spacing w:val="-3"/>
        </w:rPr>
        <w:t>applications to join the WGs.</w:t>
      </w:r>
    </w:p>
    <w:p w:rsidR="00715F9F" w:rsidRPr="003C548C" w:rsidRDefault="00C26D87" w:rsidP="00B1196A">
      <w:pPr>
        <w:keepNext/>
        <w:keepLines/>
        <w:numPr>
          <w:ilvl w:val="0"/>
          <w:numId w:val="1"/>
        </w:numPr>
        <w:tabs>
          <w:tab w:val="left" w:pos="360"/>
        </w:tabs>
        <w:spacing w:before="240" w:after="120"/>
        <w:rPr>
          <w:b/>
          <w:spacing w:val="-3"/>
        </w:rPr>
      </w:pPr>
      <w:r w:rsidRPr="003C548C">
        <w:rPr>
          <w:b/>
          <w:spacing w:val="-3"/>
        </w:rPr>
        <w:t xml:space="preserve">New Work Item </w:t>
      </w:r>
      <w:r w:rsidR="00F9065A" w:rsidRPr="003C548C">
        <w:rPr>
          <w:b/>
          <w:spacing w:val="-3"/>
        </w:rPr>
        <w:t>Propos</w:t>
      </w:r>
      <w:r w:rsidRPr="003C548C">
        <w:rPr>
          <w:b/>
          <w:spacing w:val="-3"/>
        </w:rPr>
        <w:t>als</w:t>
      </w:r>
    </w:p>
    <w:p w:rsidR="00360F4C" w:rsidRPr="003C548C" w:rsidRDefault="00360F4C" w:rsidP="00360F4C">
      <w:pPr>
        <w:keepNext/>
        <w:keepLines/>
        <w:numPr>
          <w:ilvl w:val="0"/>
          <w:numId w:val="1"/>
        </w:numPr>
        <w:tabs>
          <w:tab w:val="left" w:pos="360"/>
        </w:tabs>
        <w:spacing w:before="240" w:after="120"/>
        <w:rPr>
          <w:b/>
          <w:spacing w:val="-3"/>
        </w:rPr>
      </w:pPr>
      <w:r w:rsidRPr="003C548C">
        <w:rPr>
          <w:b/>
          <w:spacing w:val="-3"/>
        </w:rPr>
        <w:t xml:space="preserve">New Work Item Proposals (NWIP)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2250"/>
        <w:gridCol w:w="2880"/>
        <w:gridCol w:w="1080"/>
      </w:tblGrid>
      <w:tr w:rsidR="00360F4C" w:rsidRPr="00130BE5" w:rsidTr="009E6AFE">
        <w:tc>
          <w:tcPr>
            <w:tcW w:w="1728" w:type="dxa"/>
            <w:shd w:val="clear" w:color="auto" w:fill="auto"/>
          </w:tcPr>
          <w:p w:rsidR="00360F4C" w:rsidRDefault="00360F4C" w:rsidP="009E6AFE">
            <w:pPr>
              <w:jc w:val="center"/>
              <w:rPr>
                <w:b/>
                <w:spacing w:val="-3"/>
              </w:rPr>
            </w:pPr>
            <w:r>
              <w:rPr>
                <w:b/>
                <w:spacing w:val="-3"/>
              </w:rPr>
              <w:t>NWIP</w:t>
            </w:r>
          </w:p>
          <w:p w:rsidR="00360F4C" w:rsidRPr="00130BE5" w:rsidRDefault="00360F4C" w:rsidP="009E6AFE">
            <w:pPr>
              <w:jc w:val="center"/>
              <w:rPr>
                <w:b/>
                <w:spacing w:val="-3"/>
              </w:rPr>
            </w:pPr>
            <w:r>
              <w:rPr>
                <w:b/>
                <w:spacing w:val="-3"/>
              </w:rPr>
              <w:t>Number</w:t>
            </w:r>
          </w:p>
        </w:tc>
        <w:tc>
          <w:tcPr>
            <w:tcW w:w="540" w:type="dxa"/>
            <w:shd w:val="clear" w:color="auto" w:fill="auto"/>
          </w:tcPr>
          <w:p w:rsidR="00360F4C" w:rsidRPr="00130BE5" w:rsidRDefault="00360F4C" w:rsidP="009E6AFE">
            <w:pPr>
              <w:jc w:val="center"/>
              <w:rPr>
                <w:b/>
                <w:spacing w:val="-3"/>
              </w:rPr>
            </w:pPr>
            <w:r w:rsidRPr="00130BE5">
              <w:rPr>
                <w:b/>
                <w:spacing w:val="-3"/>
              </w:rPr>
              <w:t>WG</w:t>
            </w:r>
          </w:p>
        </w:tc>
        <w:tc>
          <w:tcPr>
            <w:tcW w:w="2250" w:type="dxa"/>
            <w:shd w:val="clear" w:color="auto" w:fill="auto"/>
          </w:tcPr>
          <w:p w:rsidR="00360F4C" w:rsidRPr="00130BE5" w:rsidRDefault="00360F4C" w:rsidP="009E6AFE">
            <w:pPr>
              <w:jc w:val="center"/>
              <w:rPr>
                <w:b/>
                <w:spacing w:val="-3"/>
              </w:rPr>
            </w:pPr>
            <w:r w:rsidRPr="00130BE5">
              <w:rPr>
                <w:b/>
                <w:spacing w:val="-3"/>
              </w:rPr>
              <w:t>Request</w:t>
            </w:r>
          </w:p>
        </w:tc>
        <w:tc>
          <w:tcPr>
            <w:tcW w:w="2880" w:type="dxa"/>
            <w:shd w:val="clear" w:color="auto" w:fill="auto"/>
          </w:tcPr>
          <w:p w:rsidR="00360F4C" w:rsidRPr="00130BE5" w:rsidRDefault="00360F4C" w:rsidP="009E6AFE">
            <w:pPr>
              <w:jc w:val="center"/>
              <w:rPr>
                <w:b/>
                <w:spacing w:val="-3"/>
              </w:rPr>
            </w:pPr>
            <w:r>
              <w:rPr>
                <w:b/>
                <w:spacing w:val="-3"/>
              </w:rPr>
              <w:t>Discussion</w:t>
            </w:r>
          </w:p>
        </w:tc>
        <w:tc>
          <w:tcPr>
            <w:tcW w:w="1080" w:type="dxa"/>
            <w:shd w:val="clear" w:color="auto" w:fill="auto"/>
          </w:tcPr>
          <w:p w:rsidR="00360F4C" w:rsidRPr="00130BE5" w:rsidRDefault="00360F4C" w:rsidP="009E6AFE">
            <w:pPr>
              <w:jc w:val="center"/>
              <w:rPr>
                <w:b/>
                <w:spacing w:val="-3"/>
              </w:rPr>
            </w:pPr>
            <w:r>
              <w:rPr>
                <w:b/>
                <w:spacing w:val="-3"/>
              </w:rPr>
              <w:t>Disposition</w:t>
            </w:r>
          </w:p>
        </w:tc>
      </w:tr>
      <w:tr w:rsidR="00360F4C" w:rsidRPr="00130BE5" w:rsidTr="009E6AFE">
        <w:tc>
          <w:tcPr>
            <w:tcW w:w="1728" w:type="dxa"/>
            <w:shd w:val="clear" w:color="auto" w:fill="auto"/>
          </w:tcPr>
          <w:p w:rsidR="00360F4C" w:rsidRDefault="00360F4C" w:rsidP="009E6AFE">
            <w:pPr>
              <w:rPr>
                <w:spacing w:val="-3"/>
              </w:rPr>
            </w:pPr>
            <w:r>
              <w:rPr>
                <w:spacing w:val="-3"/>
              </w:rPr>
              <w:t>NWIP-</w:t>
            </w:r>
          </w:p>
          <w:p w:rsidR="00360F4C" w:rsidRPr="00130BE5" w:rsidRDefault="00360F4C" w:rsidP="009E6AFE">
            <w:pPr>
              <w:rPr>
                <w:spacing w:val="-3"/>
              </w:rPr>
            </w:pPr>
            <w:r>
              <w:rPr>
                <w:spacing w:val="-3"/>
              </w:rPr>
              <w:t>2013-08-A</w:t>
            </w:r>
          </w:p>
        </w:tc>
        <w:tc>
          <w:tcPr>
            <w:tcW w:w="540" w:type="dxa"/>
            <w:shd w:val="clear" w:color="auto" w:fill="auto"/>
          </w:tcPr>
          <w:p w:rsidR="00360F4C" w:rsidRDefault="00360F4C" w:rsidP="009E6AFE">
            <w:pPr>
              <w:rPr>
                <w:spacing w:val="-3"/>
              </w:rPr>
            </w:pPr>
            <w:r>
              <w:rPr>
                <w:spacing w:val="-3"/>
              </w:rPr>
              <w:t>21</w:t>
            </w:r>
          </w:p>
        </w:tc>
        <w:tc>
          <w:tcPr>
            <w:tcW w:w="2250" w:type="dxa"/>
            <w:shd w:val="clear" w:color="auto" w:fill="auto"/>
          </w:tcPr>
          <w:p w:rsidR="00360F4C" w:rsidRDefault="00360F4C" w:rsidP="009E6AFE">
            <w:r>
              <w:t>Multi-energy CT Storage</w:t>
            </w:r>
          </w:p>
        </w:tc>
        <w:tc>
          <w:tcPr>
            <w:tcW w:w="2880" w:type="dxa"/>
            <w:shd w:val="clear" w:color="auto" w:fill="auto"/>
          </w:tcPr>
          <w:p w:rsidR="00360F4C" w:rsidRDefault="00360F4C" w:rsidP="00360F4C">
            <w:pPr>
              <w:rPr>
                <w:spacing w:val="-3"/>
              </w:rPr>
            </w:pPr>
            <w:proofErr w:type="spellStart"/>
            <w:r>
              <w:rPr>
                <w:spacing w:val="-3"/>
              </w:rPr>
              <w:t>K.O’Donnell</w:t>
            </w:r>
            <w:proofErr w:type="spellEnd"/>
            <w:r>
              <w:rPr>
                <w:spacing w:val="-3"/>
              </w:rPr>
              <w:t xml:space="preserve"> introduced the work item.  WG-06 suggested that new IODs will be needed.  It was also suggested that the content may not fit into a single Work Item.</w:t>
            </w:r>
          </w:p>
        </w:tc>
        <w:tc>
          <w:tcPr>
            <w:tcW w:w="1080" w:type="dxa"/>
            <w:shd w:val="clear" w:color="auto" w:fill="auto"/>
          </w:tcPr>
          <w:p w:rsidR="00360F4C" w:rsidRDefault="00360F4C" w:rsidP="009E6AFE">
            <w:pPr>
              <w:rPr>
                <w:spacing w:val="-3"/>
              </w:rPr>
            </w:pPr>
            <w:r>
              <w:rPr>
                <w:spacing w:val="-3"/>
              </w:rPr>
              <w:t>Approved</w:t>
            </w:r>
          </w:p>
        </w:tc>
      </w:tr>
      <w:tr w:rsidR="00360F4C" w:rsidRPr="00130BE5" w:rsidTr="009E6AFE">
        <w:tc>
          <w:tcPr>
            <w:tcW w:w="1728" w:type="dxa"/>
            <w:shd w:val="clear" w:color="auto" w:fill="auto"/>
          </w:tcPr>
          <w:p w:rsidR="00360F4C" w:rsidRDefault="00360F4C" w:rsidP="009E6AFE">
            <w:pPr>
              <w:rPr>
                <w:spacing w:val="-3"/>
              </w:rPr>
            </w:pPr>
            <w:r>
              <w:rPr>
                <w:spacing w:val="-3"/>
              </w:rPr>
              <w:t>NWIP-</w:t>
            </w:r>
          </w:p>
          <w:p w:rsidR="00360F4C" w:rsidRDefault="00360F4C" w:rsidP="009E6AFE">
            <w:pPr>
              <w:rPr>
                <w:spacing w:val="-3"/>
              </w:rPr>
            </w:pPr>
            <w:r>
              <w:rPr>
                <w:spacing w:val="-3"/>
              </w:rPr>
              <w:t>2013-08-B</w:t>
            </w:r>
          </w:p>
        </w:tc>
        <w:tc>
          <w:tcPr>
            <w:tcW w:w="540" w:type="dxa"/>
            <w:shd w:val="clear" w:color="auto" w:fill="auto"/>
          </w:tcPr>
          <w:p w:rsidR="00360F4C" w:rsidRDefault="00360F4C" w:rsidP="009E6AFE">
            <w:pPr>
              <w:rPr>
                <w:spacing w:val="-3"/>
              </w:rPr>
            </w:pPr>
            <w:r>
              <w:rPr>
                <w:spacing w:val="-3"/>
              </w:rPr>
              <w:t>27</w:t>
            </w:r>
          </w:p>
        </w:tc>
        <w:tc>
          <w:tcPr>
            <w:tcW w:w="2250" w:type="dxa"/>
            <w:shd w:val="clear" w:color="auto" w:fill="auto"/>
          </w:tcPr>
          <w:p w:rsidR="00360F4C" w:rsidRDefault="00360F4C" w:rsidP="009E6AFE">
            <w:r>
              <w:t>RESTful  interface to UPS</w:t>
            </w:r>
          </w:p>
        </w:tc>
        <w:tc>
          <w:tcPr>
            <w:tcW w:w="2880" w:type="dxa"/>
            <w:shd w:val="clear" w:color="auto" w:fill="auto"/>
          </w:tcPr>
          <w:p w:rsidR="00360F4C" w:rsidRDefault="00360F4C" w:rsidP="009E6AFE">
            <w:pPr>
              <w:rPr>
                <w:spacing w:val="-3"/>
              </w:rPr>
            </w:pPr>
          </w:p>
        </w:tc>
        <w:tc>
          <w:tcPr>
            <w:tcW w:w="1080" w:type="dxa"/>
            <w:shd w:val="clear" w:color="auto" w:fill="auto"/>
          </w:tcPr>
          <w:p w:rsidR="00360F4C" w:rsidRDefault="00360F4C" w:rsidP="009E6AFE">
            <w:pPr>
              <w:rPr>
                <w:spacing w:val="-3"/>
              </w:rPr>
            </w:pPr>
            <w:r>
              <w:rPr>
                <w:spacing w:val="-3"/>
              </w:rPr>
              <w:t>Approved-Abstention-N Wirsz</w:t>
            </w:r>
          </w:p>
        </w:tc>
      </w:tr>
      <w:tr w:rsidR="00360F4C" w:rsidRPr="00130BE5" w:rsidTr="009E6AFE">
        <w:tc>
          <w:tcPr>
            <w:tcW w:w="1728" w:type="dxa"/>
            <w:shd w:val="clear" w:color="auto" w:fill="auto"/>
          </w:tcPr>
          <w:p w:rsidR="00360F4C" w:rsidRPr="00130BE5" w:rsidRDefault="00360F4C" w:rsidP="009E6AFE">
            <w:pPr>
              <w:rPr>
                <w:spacing w:val="-3"/>
              </w:rPr>
            </w:pPr>
          </w:p>
        </w:tc>
        <w:tc>
          <w:tcPr>
            <w:tcW w:w="540" w:type="dxa"/>
            <w:shd w:val="clear" w:color="auto" w:fill="auto"/>
          </w:tcPr>
          <w:p w:rsidR="00360F4C" w:rsidRPr="00130BE5" w:rsidRDefault="00360F4C" w:rsidP="009E6AFE">
            <w:pPr>
              <w:rPr>
                <w:spacing w:val="-3"/>
              </w:rPr>
            </w:pPr>
          </w:p>
        </w:tc>
        <w:tc>
          <w:tcPr>
            <w:tcW w:w="2250" w:type="dxa"/>
            <w:shd w:val="clear" w:color="auto" w:fill="auto"/>
          </w:tcPr>
          <w:p w:rsidR="00360F4C" w:rsidRPr="00130BE5" w:rsidRDefault="00360F4C" w:rsidP="009E6AFE">
            <w:pPr>
              <w:rPr>
                <w:spacing w:val="-3"/>
              </w:rPr>
            </w:pPr>
          </w:p>
        </w:tc>
        <w:tc>
          <w:tcPr>
            <w:tcW w:w="2880" w:type="dxa"/>
            <w:shd w:val="clear" w:color="auto" w:fill="auto"/>
          </w:tcPr>
          <w:p w:rsidR="00360F4C" w:rsidRPr="00130BE5" w:rsidRDefault="00360F4C" w:rsidP="009E6AFE">
            <w:pPr>
              <w:rPr>
                <w:spacing w:val="-3"/>
              </w:rPr>
            </w:pPr>
          </w:p>
        </w:tc>
        <w:tc>
          <w:tcPr>
            <w:tcW w:w="1080" w:type="dxa"/>
            <w:shd w:val="clear" w:color="auto" w:fill="auto"/>
          </w:tcPr>
          <w:p w:rsidR="00360F4C" w:rsidRPr="00130BE5" w:rsidRDefault="00360F4C" w:rsidP="009E6AFE">
            <w:pPr>
              <w:rPr>
                <w:spacing w:val="-3"/>
              </w:rPr>
            </w:pPr>
          </w:p>
        </w:tc>
      </w:tr>
    </w:tbl>
    <w:p w:rsidR="00A37512" w:rsidRPr="003C548C" w:rsidRDefault="00A37512" w:rsidP="005E6C78">
      <w:pPr>
        <w:keepNext/>
        <w:keepLines/>
        <w:numPr>
          <w:ilvl w:val="0"/>
          <w:numId w:val="1"/>
        </w:numPr>
        <w:tabs>
          <w:tab w:val="left" w:pos="360"/>
        </w:tabs>
        <w:spacing w:before="240" w:after="120"/>
        <w:rPr>
          <w:b/>
          <w:spacing w:val="-3"/>
        </w:rPr>
      </w:pPr>
      <w:r w:rsidRPr="003C548C">
        <w:rPr>
          <w:b/>
          <w:spacing w:val="-3"/>
        </w:rPr>
        <w:lastRenderedPageBreak/>
        <w:t>WG-06 (Base Standard) Report</w:t>
      </w:r>
    </w:p>
    <w:p w:rsidR="00A37512" w:rsidRPr="003C548C" w:rsidRDefault="00A37512" w:rsidP="00B54CE1">
      <w:pPr>
        <w:ind w:left="1800" w:hanging="1440"/>
        <w:rPr>
          <w:szCs w:val="24"/>
        </w:rPr>
      </w:pPr>
    </w:p>
    <w:p w:rsidR="00360F4C" w:rsidRPr="003C548C" w:rsidRDefault="00A37512" w:rsidP="00360F4C">
      <w:pPr>
        <w:rPr>
          <w:szCs w:val="24"/>
        </w:rPr>
      </w:pPr>
      <w:r w:rsidRPr="003C548C">
        <w:rPr>
          <w:szCs w:val="24"/>
        </w:rPr>
        <w:t xml:space="preserve">The detailed report of the Chair, Bas Revet was reviewed; it </w:t>
      </w:r>
      <w:r w:rsidR="002544B3" w:rsidRPr="003C548C">
        <w:rPr>
          <w:szCs w:val="24"/>
        </w:rPr>
        <w:t xml:space="preserve">is </w:t>
      </w:r>
      <w:r w:rsidR="00360F4C" w:rsidRPr="003C548C">
        <w:rPr>
          <w:szCs w:val="24"/>
        </w:rPr>
        <w:t>posted in the meeting folder.   B. Revet applauded that ACR has added a voting representative to WG-06.  Probably due to its heavy time requirements, the active working membership is vendor-heavy.</w:t>
      </w:r>
    </w:p>
    <w:p w:rsidR="003C548C" w:rsidRPr="003C548C" w:rsidRDefault="003C548C" w:rsidP="00360F4C">
      <w:pPr>
        <w:rPr>
          <w:szCs w:val="24"/>
        </w:rPr>
      </w:pPr>
    </w:p>
    <w:p w:rsidR="00360F4C" w:rsidRPr="003C548C" w:rsidRDefault="003C548C" w:rsidP="00360F4C">
      <w:pPr>
        <w:rPr>
          <w:szCs w:val="24"/>
        </w:rPr>
      </w:pPr>
      <w:r w:rsidRPr="003C548C">
        <w:rPr>
          <w:szCs w:val="24"/>
        </w:rPr>
        <w:t xml:space="preserve">It was asked whether ECR and JRS could also consider sending </w:t>
      </w:r>
      <w:proofErr w:type="gramStart"/>
      <w:r w:rsidRPr="003C548C">
        <w:rPr>
          <w:szCs w:val="24"/>
        </w:rPr>
        <w:t>an  active</w:t>
      </w:r>
      <w:proofErr w:type="gramEnd"/>
      <w:r w:rsidRPr="003C548C">
        <w:rPr>
          <w:szCs w:val="24"/>
        </w:rPr>
        <w:t xml:space="preserve"> representative to WG-06.</w:t>
      </w:r>
      <w:r w:rsidR="001E40F8" w:rsidRPr="003C548C">
        <w:rPr>
          <w:szCs w:val="24"/>
        </w:rPr>
        <w:t xml:space="preserve">  </w:t>
      </w:r>
    </w:p>
    <w:p w:rsidR="003C548C" w:rsidRPr="003C548C" w:rsidRDefault="003C548C" w:rsidP="00360F4C">
      <w:pPr>
        <w:rPr>
          <w:szCs w:val="24"/>
        </w:rPr>
      </w:pPr>
    </w:p>
    <w:p w:rsidR="003C548C" w:rsidRPr="003C548C" w:rsidRDefault="001E40F8" w:rsidP="00360F4C">
      <w:pPr>
        <w:rPr>
          <w:szCs w:val="24"/>
        </w:rPr>
      </w:pPr>
      <w:r w:rsidRPr="003C548C">
        <w:rPr>
          <w:szCs w:val="24"/>
        </w:rPr>
        <w:t>The Committee thanked B. Revet for the comprehensive report</w:t>
      </w:r>
      <w:r w:rsidR="00D34AB6" w:rsidRPr="003C548C">
        <w:rPr>
          <w:szCs w:val="24"/>
        </w:rPr>
        <w:t xml:space="preserve"> and </w:t>
      </w:r>
      <w:r w:rsidR="00EF141D" w:rsidRPr="003C548C">
        <w:rPr>
          <w:szCs w:val="24"/>
        </w:rPr>
        <w:t xml:space="preserve">thanked WG-06 </w:t>
      </w:r>
      <w:r w:rsidR="00D34AB6" w:rsidRPr="003C548C">
        <w:rPr>
          <w:szCs w:val="24"/>
        </w:rPr>
        <w:t xml:space="preserve">for </w:t>
      </w:r>
      <w:r w:rsidR="00EF141D" w:rsidRPr="003C548C">
        <w:rPr>
          <w:szCs w:val="24"/>
        </w:rPr>
        <w:t>its work</w:t>
      </w:r>
      <w:r w:rsidR="00D34AB6" w:rsidRPr="003C548C">
        <w:rPr>
          <w:szCs w:val="24"/>
        </w:rPr>
        <w:t>.</w:t>
      </w:r>
    </w:p>
    <w:p w:rsidR="003C548C" w:rsidRPr="003C548C" w:rsidRDefault="003C548C" w:rsidP="00360F4C">
      <w:pPr>
        <w:rPr>
          <w:szCs w:val="24"/>
        </w:rPr>
      </w:pPr>
    </w:p>
    <w:p w:rsidR="003C548C" w:rsidRPr="003C548C" w:rsidRDefault="003C548C" w:rsidP="00546757">
      <w:pPr>
        <w:pStyle w:val="ListParagraph"/>
        <w:keepNext/>
        <w:keepLines/>
        <w:numPr>
          <w:ilvl w:val="0"/>
          <w:numId w:val="7"/>
        </w:numPr>
        <w:tabs>
          <w:tab w:val="left" w:pos="360"/>
        </w:tabs>
        <w:spacing w:before="240" w:after="120"/>
        <w:rPr>
          <w:rFonts w:ascii="Times New Roman" w:eastAsia="Times New Roman" w:hAnsi="Times New Roman" w:cs="Times New Roman"/>
          <w:b/>
          <w:sz w:val="24"/>
          <w:szCs w:val="24"/>
        </w:rPr>
      </w:pPr>
      <w:r w:rsidRPr="003C548C">
        <w:rPr>
          <w:rFonts w:ascii="Times New Roman" w:eastAsia="Times New Roman" w:hAnsi="Times New Roman" w:cs="Times New Roman"/>
          <w:b/>
          <w:sz w:val="24"/>
          <w:szCs w:val="24"/>
        </w:rPr>
        <w:lastRenderedPageBreak/>
        <w:t>Working Group 10 (Strategy) Report</w:t>
      </w:r>
    </w:p>
    <w:p w:rsidR="003C548C" w:rsidRPr="003C548C" w:rsidRDefault="003C548C" w:rsidP="003C548C">
      <w:pPr>
        <w:keepNext/>
        <w:keepLines/>
        <w:tabs>
          <w:tab w:val="left" w:pos="360"/>
        </w:tabs>
        <w:spacing w:before="240" w:after="120"/>
        <w:rPr>
          <w:b/>
          <w:spacing w:val="-3"/>
        </w:rPr>
      </w:pPr>
      <w:r w:rsidRPr="003C548C">
        <w:rPr>
          <w:b/>
          <w:spacing w:val="-3"/>
        </w:rPr>
        <w:t>8.1</w:t>
      </w:r>
      <w:r w:rsidRPr="003C548C">
        <w:rPr>
          <w:b/>
          <w:spacing w:val="-3"/>
        </w:rPr>
        <w:tab/>
        <w:t>ECO WG</w:t>
      </w:r>
      <w:r>
        <w:rPr>
          <w:b/>
          <w:spacing w:val="-3"/>
        </w:rPr>
        <w:t>-29</w:t>
      </w:r>
      <w:r w:rsidRPr="003C548C">
        <w:rPr>
          <w:b/>
          <w:spacing w:val="-3"/>
        </w:rPr>
        <w:t xml:space="preserve"> formation Education, Communication, Outreach</w:t>
      </w:r>
    </w:p>
    <w:p w:rsidR="003C548C" w:rsidRDefault="003C548C" w:rsidP="003C548C">
      <w:pPr>
        <w:keepNext/>
        <w:keepLines/>
        <w:tabs>
          <w:tab w:val="left" w:pos="360"/>
        </w:tabs>
        <w:spacing w:before="240" w:after="120"/>
        <w:rPr>
          <w:spacing w:val="-3"/>
        </w:rPr>
      </w:pPr>
      <w:r>
        <w:rPr>
          <w:spacing w:val="-3"/>
        </w:rPr>
        <w:t xml:space="preserve">WG-10 </w:t>
      </w:r>
      <w:r w:rsidR="0044067E">
        <w:rPr>
          <w:spacing w:val="-3"/>
        </w:rPr>
        <w:t xml:space="preserve">CO-Chairs reported that WG-10 </w:t>
      </w:r>
      <w:r>
        <w:rPr>
          <w:spacing w:val="-3"/>
        </w:rPr>
        <w:t xml:space="preserve">discussed the need to </w:t>
      </w:r>
    </w:p>
    <w:p w:rsidR="0044067E" w:rsidRPr="0044067E" w:rsidRDefault="0044067E" w:rsidP="00546757">
      <w:pPr>
        <w:pStyle w:val="ListParagraph"/>
        <w:keepNext/>
        <w:keepLines/>
        <w:numPr>
          <w:ilvl w:val="0"/>
          <w:numId w:val="6"/>
        </w:numPr>
        <w:tabs>
          <w:tab w:val="left" w:pos="360"/>
        </w:tabs>
        <w:spacing w:before="240" w:after="120"/>
        <w:rPr>
          <w:b/>
          <w:spacing w:val="-3"/>
        </w:rPr>
      </w:pPr>
      <w:r w:rsidRPr="0044067E">
        <w:rPr>
          <w:spacing w:val="-3"/>
        </w:rPr>
        <w:t>Publicize DICOM’s suitability to serve HER’s needs</w:t>
      </w:r>
    </w:p>
    <w:p w:rsidR="0044067E" w:rsidRPr="0044067E" w:rsidRDefault="0044067E" w:rsidP="00546757">
      <w:pPr>
        <w:pStyle w:val="ListParagraph"/>
        <w:keepNext/>
        <w:keepLines/>
        <w:numPr>
          <w:ilvl w:val="0"/>
          <w:numId w:val="6"/>
        </w:numPr>
        <w:tabs>
          <w:tab w:val="left" w:pos="360"/>
        </w:tabs>
        <w:spacing w:before="240" w:after="120"/>
        <w:rPr>
          <w:b/>
          <w:spacing w:val="-3"/>
        </w:rPr>
      </w:pPr>
      <w:r>
        <w:rPr>
          <w:spacing w:val="-3"/>
        </w:rPr>
        <w:t xml:space="preserve">Publicize that DICOM is suitable for the Internet </w:t>
      </w:r>
    </w:p>
    <w:p w:rsidR="0044067E" w:rsidRPr="0044067E" w:rsidRDefault="0044067E" w:rsidP="00546757">
      <w:pPr>
        <w:pStyle w:val="ListParagraph"/>
        <w:keepNext/>
        <w:keepLines/>
        <w:numPr>
          <w:ilvl w:val="0"/>
          <w:numId w:val="6"/>
        </w:numPr>
        <w:tabs>
          <w:tab w:val="left" w:pos="360"/>
        </w:tabs>
        <w:spacing w:before="240" w:after="120"/>
        <w:rPr>
          <w:b/>
          <w:spacing w:val="-3"/>
        </w:rPr>
      </w:pPr>
      <w:r>
        <w:rPr>
          <w:spacing w:val="-3"/>
        </w:rPr>
        <w:t>Publicize that DIOCM is not only for the production side of informatics</w:t>
      </w:r>
    </w:p>
    <w:p w:rsidR="009F0C15" w:rsidRPr="009F0C15" w:rsidRDefault="0044067E" w:rsidP="00546757">
      <w:pPr>
        <w:pStyle w:val="ListParagraph"/>
        <w:keepNext/>
        <w:keepLines/>
        <w:numPr>
          <w:ilvl w:val="0"/>
          <w:numId w:val="6"/>
        </w:numPr>
        <w:tabs>
          <w:tab w:val="left" w:pos="360"/>
        </w:tabs>
        <w:spacing w:before="240" w:after="120"/>
        <w:rPr>
          <w:b/>
          <w:spacing w:val="-3"/>
        </w:rPr>
      </w:pPr>
      <w:r>
        <w:rPr>
          <w:spacing w:val="-3"/>
        </w:rPr>
        <w:t>Publicize that DICOM is not only for the radiology departments</w:t>
      </w:r>
    </w:p>
    <w:p w:rsidR="009F0C15" w:rsidRPr="009F0C15" w:rsidRDefault="009F0C15" w:rsidP="00546757">
      <w:pPr>
        <w:pStyle w:val="ListParagraph"/>
        <w:keepNext/>
        <w:keepLines/>
        <w:numPr>
          <w:ilvl w:val="0"/>
          <w:numId w:val="6"/>
        </w:numPr>
        <w:tabs>
          <w:tab w:val="left" w:pos="360"/>
        </w:tabs>
        <w:spacing w:before="240" w:after="120"/>
        <w:rPr>
          <w:b/>
          <w:spacing w:val="-3"/>
        </w:rPr>
      </w:pPr>
      <w:r>
        <w:rPr>
          <w:spacing w:val="-3"/>
        </w:rPr>
        <w:t>Publicize that DICOM is not a static and aging standard</w:t>
      </w:r>
    </w:p>
    <w:p w:rsidR="009F0C15" w:rsidRPr="009F0C15" w:rsidRDefault="009F0C15" w:rsidP="00546757">
      <w:pPr>
        <w:pStyle w:val="ListParagraph"/>
        <w:keepNext/>
        <w:keepLines/>
        <w:numPr>
          <w:ilvl w:val="0"/>
          <w:numId w:val="6"/>
        </w:numPr>
        <w:tabs>
          <w:tab w:val="left" w:pos="360"/>
        </w:tabs>
        <w:spacing w:before="240" w:after="120"/>
        <w:rPr>
          <w:b/>
          <w:spacing w:val="-3"/>
        </w:rPr>
      </w:pPr>
      <w:r>
        <w:rPr>
          <w:spacing w:val="-3"/>
        </w:rPr>
        <w:t>Publicize DICOM’s unique characteristic of backward compatibility</w:t>
      </w:r>
    </w:p>
    <w:p w:rsidR="009F0C15" w:rsidRPr="009F0C15" w:rsidRDefault="009F0C15" w:rsidP="00546757">
      <w:pPr>
        <w:pStyle w:val="ListParagraph"/>
        <w:keepNext/>
        <w:keepLines/>
        <w:numPr>
          <w:ilvl w:val="0"/>
          <w:numId w:val="6"/>
        </w:numPr>
        <w:tabs>
          <w:tab w:val="left" w:pos="360"/>
        </w:tabs>
        <w:spacing w:before="240" w:after="120"/>
        <w:rPr>
          <w:b/>
          <w:spacing w:val="-3"/>
        </w:rPr>
      </w:pPr>
      <w:r>
        <w:rPr>
          <w:spacing w:val="-3"/>
        </w:rPr>
        <w:t>Build a “</w:t>
      </w:r>
      <w:proofErr w:type="spellStart"/>
      <w:r>
        <w:rPr>
          <w:spacing w:val="-3"/>
        </w:rPr>
        <w:t>DICOMweb</w:t>
      </w:r>
      <w:proofErr w:type="spellEnd"/>
      <w:r>
        <w:rPr>
          <w:spacing w:val="-3"/>
        </w:rPr>
        <w:t>“ brand</w:t>
      </w:r>
    </w:p>
    <w:p w:rsidR="003C548C" w:rsidRDefault="009F0C15" w:rsidP="009F0C15">
      <w:pPr>
        <w:keepNext/>
        <w:keepLines/>
        <w:tabs>
          <w:tab w:val="left" w:pos="360"/>
        </w:tabs>
        <w:spacing w:before="240" w:after="120"/>
        <w:ind w:left="1440" w:hanging="1440"/>
        <w:rPr>
          <w:b/>
          <w:spacing w:val="-3"/>
        </w:rPr>
      </w:pPr>
      <w:r>
        <w:rPr>
          <w:spacing w:val="-3"/>
        </w:rPr>
        <w:t>ACTION:</w:t>
      </w:r>
      <w:r>
        <w:rPr>
          <w:spacing w:val="-3"/>
        </w:rPr>
        <w:tab/>
        <w:t>The DSC unanimously voted to authorize formation of WG-29 act on behalf of the DSC in matters of education, communication and outreach, to revise the DICOM web site content and format and recommended to form a subgroup for the planning of the next DICOM International Conference.</w:t>
      </w:r>
      <w:r w:rsidR="0028781A">
        <w:rPr>
          <w:spacing w:val="-3"/>
        </w:rPr>
        <w:t xml:space="preserve">  J. Medema and C. Kahn were appointed Co-Chairs and were invited to form the Working Group and draft initial charter and call inaugural meeting.</w:t>
      </w:r>
      <w:r>
        <w:rPr>
          <w:spacing w:val="-3"/>
        </w:rPr>
        <w:t xml:space="preserve">  </w:t>
      </w:r>
      <w:r w:rsidR="0044067E" w:rsidRPr="009F0C15">
        <w:rPr>
          <w:spacing w:val="-3"/>
        </w:rPr>
        <w:br/>
      </w:r>
    </w:p>
    <w:p w:rsidR="003C548C" w:rsidRDefault="009F0C15" w:rsidP="009F0C15">
      <w:pPr>
        <w:keepNext/>
        <w:keepLines/>
        <w:tabs>
          <w:tab w:val="left" w:pos="360"/>
        </w:tabs>
        <w:spacing w:before="240" w:after="120"/>
        <w:ind w:left="1440" w:hanging="1440"/>
        <w:rPr>
          <w:spacing w:val="-3"/>
        </w:rPr>
      </w:pPr>
      <w:r>
        <w:rPr>
          <w:b/>
          <w:spacing w:val="-3"/>
        </w:rPr>
        <w:t>8.2</w:t>
      </w:r>
      <w:r w:rsidRPr="009F0C15">
        <w:rPr>
          <w:b/>
          <w:spacing w:val="-3"/>
        </w:rPr>
        <w:tab/>
      </w:r>
      <w:r w:rsidR="003C548C" w:rsidRPr="009F0C15">
        <w:rPr>
          <w:b/>
          <w:spacing w:val="-3"/>
        </w:rPr>
        <w:t xml:space="preserve">SNOMED RT to CT style transition </w:t>
      </w:r>
    </w:p>
    <w:p w:rsidR="0028781A" w:rsidRDefault="009F0C15" w:rsidP="00360F4C">
      <w:pPr>
        <w:rPr>
          <w:szCs w:val="24"/>
        </w:rPr>
      </w:pPr>
      <w:r>
        <w:rPr>
          <w:szCs w:val="24"/>
        </w:rPr>
        <w:t xml:space="preserve">WG-10 reported that it discussed SNOMED’s 19 character full expression </w:t>
      </w:r>
      <w:r w:rsidR="0028781A">
        <w:rPr>
          <w:szCs w:val="24"/>
        </w:rPr>
        <w:t>vs. DICOM’s 16 character code limit and the RT and CT styles of SNOMED codes.</w:t>
      </w:r>
    </w:p>
    <w:p w:rsidR="0028781A" w:rsidRDefault="0028781A" w:rsidP="00360F4C">
      <w:pPr>
        <w:rPr>
          <w:szCs w:val="24"/>
        </w:rPr>
      </w:pPr>
    </w:p>
    <w:p w:rsidR="0028781A" w:rsidRDefault="0028781A" w:rsidP="00360F4C">
      <w:pPr>
        <w:rPr>
          <w:szCs w:val="24"/>
        </w:rPr>
      </w:pPr>
      <w:r>
        <w:rPr>
          <w:szCs w:val="24"/>
        </w:rPr>
        <w:t xml:space="preserve">WG-10 recommended DICOM to shift to the CT style.  </w:t>
      </w:r>
      <w:r>
        <w:rPr>
          <w:szCs w:val="24"/>
        </w:rPr>
        <w:br/>
        <w:t xml:space="preserve">The DSC discussed whether this would require a Work Item due to substantive changes to the DICOM standard and the need for coordination with other organizations.  It was concluded that this will require a New Work Item.  H. Solomon decided to draft such a Work Item about the coding issue.  The DSC also noted that DICOM must be diligent about harmonization efforts with SNOMED.  </w:t>
      </w:r>
    </w:p>
    <w:p w:rsidR="0028781A" w:rsidRDefault="0028781A" w:rsidP="00360F4C">
      <w:pPr>
        <w:rPr>
          <w:szCs w:val="24"/>
        </w:rPr>
      </w:pPr>
    </w:p>
    <w:p w:rsidR="00360F4C" w:rsidRPr="00932F8F" w:rsidRDefault="0028781A" w:rsidP="00360F4C">
      <w:pPr>
        <w:rPr>
          <w:szCs w:val="24"/>
        </w:rPr>
      </w:pPr>
      <w:r w:rsidRPr="0028781A">
        <w:rPr>
          <w:b/>
          <w:szCs w:val="24"/>
        </w:rPr>
        <w:t>8.3</w:t>
      </w:r>
      <w:r w:rsidRPr="0028781A">
        <w:rPr>
          <w:b/>
          <w:szCs w:val="24"/>
        </w:rPr>
        <w:tab/>
        <w:t>DICOM domain name</w:t>
      </w:r>
      <w:r w:rsidR="009F0C15" w:rsidRPr="0028781A">
        <w:rPr>
          <w:b/>
          <w:szCs w:val="24"/>
        </w:rPr>
        <w:t xml:space="preserve"> </w:t>
      </w:r>
      <w:r w:rsidR="001E40F8" w:rsidRPr="0028781A">
        <w:rPr>
          <w:b/>
          <w:szCs w:val="24"/>
        </w:rPr>
        <w:t xml:space="preserve"> </w:t>
      </w:r>
      <w:r w:rsidR="005E6C78" w:rsidRPr="0028781A">
        <w:rPr>
          <w:b/>
          <w:szCs w:val="24"/>
        </w:rPr>
        <w:t xml:space="preserve">  </w:t>
      </w:r>
      <w:r w:rsidR="000270B9">
        <w:rPr>
          <w:b/>
          <w:szCs w:val="24"/>
        </w:rPr>
        <w:br/>
      </w:r>
      <w:r w:rsidR="000270B9">
        <w:rPr>
          <w:b/>
          <w:szCs w:val="24"/>
        </w:rPr>
        <w:br/>
      </w:r>
      <w:proofErr w:type="gramStart"/>
      <w:r w:rsidR="00932F8F" w:rsidRPr="00932F8F">
        <w:rPr>
          <w:szCs w:val="24"/>
        </w:rPr>
        <w:t>It</w:t>
      </w:r>
      <w:proofErr w:type="gramEnd"/>
      <w:r w:rsidR="00932F8F" w:rsidRPr="00932F8F">
        <w:rPr>
          <w:szCs w:val="24"/>
        </w:rPr>
        <w:t xml:space="preserve"> was discussed that the “dicom.org” name has been owned and used for forwarding traffic to </w:t>
      </w:r>
      <w:r w:rsidR="00932F8F" w:rsidRPr="00932F8F">
        <w:rPr>
          <w:szCs w:val="24"/>
        </w:rPr>
        <w:lastRenderedPageBreak/>
        <w:t>the “I Do Imaging” web site which provides information on free medical imaging software.</w:t>
      </w:r>
      <w:r w:rsidR="00932F8F">
        <w:rPr>
          <w:szCs w:val="24"/>
        </w:rPr>
        <w:t xml:space="preserve">  The person is an employee of Johns Hopkins.</w:t>
      </w:r>
      <w:r w:rsidR="00932F8F" w:rsidRPr="00932F8F">
        <w:rPr>
          <w:szCs w:val="24"/>
        </w:rPr>
        <w:t xml:space="preserve">  Previous efforts </w:t>
      </w:r>
      <w:r w:rsidR="00932F8F">
        <w:rPr>
          <w:szCs w:val="24"/>
        </w:rPr>
        <w:t>by D. Clunie to request relinquishing the site were unsuccessful.  The DSC decided to request the purchase of all domain names around “</w:t>
      </w:r>
      <w:proofErr w:type="spellStart"/>
      <w:r w:rsidR="00932F8F">
        <w:rPr>
          <w:szCs w:val="24"/>
        </w:rPr>
        <w:t>dicom</w:t>
      </w:r>
      <w:proofErr w:type="spellEnd"/>
      <w:r w:rsidR="00932F8F">
        <w:rPr>
          <w:szCs w:val="24"/>
        </w:rPr>
        <w:t xml:space="preserve">” and another attempt to </w:t>
      </w:r>
      <w:r w:rsidR="00932F8F" w:rsidRPr="00932F8F">
        <w:rPr>
          <w:szCs w:val="24"/>
        </w:rPr>
        <w:t xml:space="preserve">request </w:t>
      </w:r>
      <w:r w:rsidR="00932F8F">
        <w:rPr>
          <w:szCs w:val="24"/>
        </w:rPr>
        <w:t xml:space="preserve">relinquishing the dicom.org name for use as the home domain for the DICOM standard.   </w:t>
      </w:r>
    </w:p>
    <w:p w:rsidR="008539F7" w:rsidRPr="005714E9" w:rsidRDefault="008539F7" w:rsidP="00546757">
      <w:pPr>
        <w:keepNext/>
        <w:keepLines/>
        <w:numPr>
          <w:ilvl w:val="0"/>
          <w:numId w:val="8"/>
        </w:numPr>
        <w:tabs>
          <w:tab w:val="left" w:pos="360"/>
        </w:tabs>
        <w:spacing w:before="240" w:after="120"/>
        <w:rPr>
          <w:b/>
          <w:spacing w:val="-3"/>
        </w:rPr>
      </w:pPr>
      <w:r w:rsidRPr="005714E9">
        <w:rPr>
          <w:b/>
          <w:spacing w:val="-3"/>
        </w:rPr>
        <w:t>Reports from the Working Groups</w:t>
      </w:r>
    </w:p>
    <w:p w:rsidR="00D541C2" w:rsidRDefault="00D541C2" w:rsidP="00D83EA6">
      <w:pPr>
        <w:rPr>
          <w:szCs w:val="24"/>
        </w:rPr>
      </w:pPr>
      <w:r>
        <w:rPr>
          <w:szCs w:val="24"/>
        </w:rPr>
        <w:t>The Committee received written reports from WG-0</w:t>
      </w:r>
      <w:r w:rsidR="005714E9">
        <w:rPr>
          <w:szCs w:val="24"/>
        </w:rPr>
        <w:t>6</w:t>
      </w:r>
      <w:r>
        <w:rPr>
          <w:szCs w:val="24"/>
        </w:rPr>
        <w:t xml:space="preserve">, </w:t>
      </w:r>
      <w:r w:rsidR="009E4E47">
        <w:rPr>
          <w:szCs w:val="24"/>
        </w:rPr>
        <w:t>-</w:t>
      </w:r>
      <w:r w:rsidR="005714E9">
        <w:rPr>
          <w:szCs w:val="24"/>
        </w:rPr>
        <w:t>11</w:t>
      </w:r>
      <w:r w:rsidR="009E4E47">
        <w:rPr>
          <w:szCs w:val="24"/>
        </w:rPr>
        <w:t xml:space="preserve">, </w:t>
      </w:r>
      <w:r>
        <w:rPr>
          <w:szCs w:val="24"/>
        </w:rPr>
        <w:t>-</w:t>
      </w:r>
      <w:r w:rsidR="005714E9">
        <w:rPr>
          <w:szCs w:val="24"/>
        </w:rPr>
        <w:t>12</w:t>
      </w:r>
      <w:r>
        <w:rPr>
          <w:szCs w:val="24"/>
        </w:rPr>
        <w:t>, -1</w:t>
      </w:r>
      <w:r w:rsidR="009E4E47">
        <w:rPr>
          <w:szCs w:val="24"/>
        </w:rPr>
        <w:t>5</w:t>
      </w:r>
      <w:r>
        <w:rPr>
          <w:szCs w:val="24"/>
        </w:rPr>
        <w:t>, -</w:t>
      </w:r>
      <w:r w:rsidR="005714E9">
        <w:rPr>
          <w:szCs w:val="24"/>
        </w:rPr>
        <w:t>22</w:t>
      </w:r>
      <w:r>
        <w:rPr>
          <w:szCs w:val="24"/>
        </w:rPr>
        <w:t>, -</w:t>
      </w:r>
      <w:r w:rsidR="005714E9">
        <w:rPr>
          <w:szCs w:val="24"/>
        </w:rPr>
        <w:t>24</w:t>
      </w:r>
      <w:r>
        <w:rPr>
          <w:szCs w:val="24"/>
        </w:rPr>
        <w:t xml:space="preserve">, </w:t>
      </w:r>
      <w:proofErr w:type="gramStart"/>
      <w:r w:rsidR="009E4E47">
        <w:rPr>
          <w:szCs w:val="24"/>
        </w:rPr>
        <w:t>-2</w:t>
      </w:r>
      <w:r w:rsidR="005714E9">
        <w:rPr>
          <w:szCs w:val="24"/>
        </w:rPr>
        <w:t>7</w:t>
      </w:r>
      <w:proofErr w:type="gramEnd"/>
      <w:r>
        <w:rPr>
          <w:szCs w:val="24"/>
        </w:rPr>
        <w:t>.  The</w:t>
      </w:r>
      <w:r w:rsidR="009E4E47">
        <w:rPr>
          <w:szCs w:val="24"/>
        </w:rPr>
        <w:t xml:space="preserve"> WG-Co-Chairs present and the Secretary provided verbal updates, as well. </w:t>
      </w:r>
      <w:r w:rsidR="00E00898">
        <w:rPr>
          <w:szCs w:val="24"/>
        </w:rPr>
        <w:t xml:space="preserve"> The Committee discussed the working groups’ activities.</w:t>
      </w:r>
      <w:r w:rsidR="009E4E47">
        <w:rPr>
          <w:szCs w:val="24"/>
        </w:rPr>
        <w:t xml:space="preserve"> </w:t>
      </w:r>
    </w:p>
    <w:p w:rsidR="00E00898" w:rsidRDefault="00E00898" w:rsidP="00D83EA6">
      <w:pPr>
        <w:rPr>
          <w:szCs w:val="24"/>
        </w:rPr>
      </w:pP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WG-01</w:t>
      </w:r>
    </w:p>
    <w:p w:rsidR="005714E9" w:rsidRDefault="005714E9" w:rsidP="00546757">
      <w:pPr>
        <w:pStyle w:val="EndnoteText"/>
        <w:numPr>
          <w:ilvl w:val="0"/>
          <w:numId w:val="9"/>
        </w:numPr>
        <w:tabs>
          <w:tab w:val="left" w:pos="1080"/>
        </w:tabs>
        <w:spacing w:after="120"/>
        <w:rPr>
          <w:rStyle w:val="Hyperlink"/>
          <w:color w:val="auto"/>
          <w:u w:val="none"/>
        </w:rPr>
      </w:pPr>
      <w:r>
        <w:rPr>
          <w:rStyle w:val="Hyperlink"/>
          <w:color w:val="auto"/>
          <w:u w:val="none"/>
        </w:rPr>
        <w:t xml:space="preserve">No new activity on the Work Items.  </w:t>
      </w:r>
    </w:p>
    <w:p w:rsidR="005714E9" w:rsidRDefault="005714E9" w:rsidP="00546757">
      <w:pPr>
        <w:pStyle w:val="EndnoteText"/>
        <w:numPr>
          <w:ilvl w:val="0"/>
          <w:numId w:val="9"/>
        </w:numPr>
        <w:tabs>
          <w:tab w:val="left" w:pos="1080"/>
        </w:tabs>
        <w:spacing w:after="120"/>
        <w:rPr>
          <w:rStyle w:val="Hyperlink"/>
          <w:color w:val="auto"/>
          <w:u w:val="none"/>
        </w:rPr>
      </w:pPr>
      <w:r>
        <w:rPr>
          <w:rStyle w:val="Hyperlink"/>
          <w:color w:val="auto"/>
          <w:u w:val="none"/>
        </w:rPr>
        <w:t>IHE Cardiology activities: implementation Guides-based on past DICOM work</w:t>
      </w:r>
    </w:p>
    <w:p w:rsidR="005714E9" w:rsidRDefault="005714E9" w:rsidP="00546757">
      <w:pPr>
        <w:pStyle w:val="EndnoteText"/>
        <w:numPr>
          <w:ilvl w:val="0"/>
          <w:numId w:val="9"/>
        </w:numPr>
        <w:tabs>
          <w:tab w:val="left" w:pos="1080"/>
        </w:tabs>
        <w:spacing w:after="120"/>
        <w:rPr>
          <w:rStyle w:val="Hyperlink"/>
          <w:color w:val="auto"/>
          <w:u w:val="none"/>
        </w:rPr>
      </w:pPr>
      <w:r>
        <w:rPr>
          <w:rStyle w:val="Hyperlink"/>
          <w:color w:val="auto"/>
          <w:u w:val="none"/>
        </w:rPr>
        <w:t>DICOM harmonization will be needed in 2014</w:t>
      </w:r>
    </w:p>
    <w:p w:rsidR="00E00898" w:rsidRDefault="005714E9" w:rsidP="00546757">
      <w:pPr>
        <w:pStyle w:val="EndnoteText"/>
        <w:numPr>
          <w:ilvl w:val="0"/>
          <w:numId w:val="9"/>
        </w:numPr>
        <w:tabs>
          <w:tab w:val="left" w:pos="1080"/>
        </w:tabs>
        <w:spacing w:after="120"/>
        <w:rPr>
          <w:rStyle w:val="Hyperlink"/>
          <w:color w:val="auto"/>
          <w:u w:val="none"/>
        </w:rPr>
      </w:pPr>
      <w:r>
        <w:rPr>
          <w:rStyle w:val="Hyperlink"/>
          <w:color w:val="auto"/>
          <w:u w:val="none"/>
        </w:rPr>
        <w:t>Informatics staff at ACC is stable</w:t>
      </w:r>
      <w:r w:rsidR="00E00898">
        <w:rPr>
          <w:rStyle w:val="Hyperlink"/>
          <w:color w:val="auto"/>
          <w:u w:val="none"/>
        </w:rPr>
        <w:t>.</w:t>
      </w: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WG-02</w:t>
      </w:r>
    </w:p>
    <w:p w:rsidR="005714E9" w:rsidRDefault="005714E9" w:rsidP="00546757">
      <w:pPr>
        <w:pStyle w:val="EndnoteText"/>
        <w:numPr>
          <w:ilvl w:val="0"/>
          <w:numId w:val="10"/>
        </w:numPr>
        <w:tabs>
          <w:tab w:val="left" w:pos="1080"/>
        </w:tabs>
        <w:spacing w:after="120"/>
        <w:rPr>
          <w:rStyle w:val="Hyperlink"/>
          <w:color w:val="auto"/>
          <w:u w:val="none"/>
        </w:rPr>
      </w:pPr>
      <w:r>
        <w:rPr>
          <w:rStyle w:val="Hyperlink"/>
          <w:color w:val="auto"/>
          <w:u w:val="none"/>
        </w:rPr>
        <w:t>Informative Annex for XR 3D</w:t>
      </w:r>
    </w:p>
    <w:p w:rsidR="005714E9" w:rsidRDefault="005714E9" w:rsidP="00546757">
      <w:pPr>
        <w:pStyle w:val="EndnoteText"/>
        <w:numPr>
          <w:ilvl w:val="0"/>
          <w:numId w:val="10"/>
        </w:numPr>
        <w:tabs>
          <w:tab w:val="left" w:pos="1080"/>
        </w:tabs>
        <w:spacing w:after="120"/>
        <w:rPr>
          <w:rStyle w:val="Hyperlink"/>
          <w:color w:val="auto"/>
          <w:u w:val="none"/>
        </w:rPr>
      </w:pPr>
      <w:r>
        <w:rPr>
          <w:rStyle w:val="Hyperlink"/>
          <w:color w:val="auto"/>
          <w:u w:val="none"/>
        </w:rPr>
        <w:t>Dose reports: patient and operator</w:t>
      </w:r>
    </w:p>
    <w:p w:rsidR="00E00898" w:rsidRPr="00C72CC2" w:rsidRDefault="005714E9" w:rsidP="00546757">
      <w:pPr>
        <w:pStyle w:val="EndnoteText"/>
        <w:numPr>
          <w:ilvl w:val="0"/>
          <w:numId w:val="10"/>
        </w:numPr>
        <w:tabs>
          <w:tab w:val="left" w:pos="1080"/>
        </w:tabs>
        <w:spacing w:after="120"/>
        <w:rPr>
          <w:rStyle w:val="Hyperlink"/>
          <w:color w:val="auto"/>
          <w:u w:val="none"/>
        </w:rPr>
      </w:pPr>
      <w:r>
        <w:rPr>
          <w:rStyle w:val="Hyperlink"/>
          <w:color w:val="auto"/>
          <w:u w:val="none"/>
        </w:rPr>
        <w:t>Frame of reference – working with WG-07 and WG-24</w:t>
      </w:r>
    </w:p>
    <w:p w:rsidR="00E00898" w:rsidRPr="00C72CC2" w:rsidRDefault="00E00898" w:rsidP="00E00898">
      <w:pPr>
        <w:pStyle w:val="EndnoteText"/>
        <w:tabs>
          <w:tab w:val="left" w:pos="1080"/>
        </w:tabs>
        <w:spacing w:after="120"/>
        <w:rPr>
          <w:rStyle w:val="Hyperlink"/>
          <w:color w:val="auto"/>
          <w:u w:val="none"/>
        </w:rPr>
      </w:pPr>
      <w:r w:rsidRPr="00C72CC2">
        <w:rPr>
          <w:rStyle w:val="Hyperlink"/>
          <w:color w:val="auto"/>
          <w:u w:val="none"/>
        </w:rPr>
        <w:t>WG-03</w:t>
      </w:r>
    </w:p>
    <w:p w:rsidR="00E00898" w:rsidRDefault="00E00898" w:rsidP="00546757">
      <w:pPr>
        <w:pStyle w:val="EndnoteText"/>
        <w:numPr>
          <w:ilvl w:val="0"/>
          <w:numId w:val="11"/>
        </w:numPr>
        <w:tabs>
          <w:tab w:val="left" w:pos="1080"/>
        </w:tabs>
        <w:spacing w:after="120"/>
        <w:rPr>
          <w:rStyle w:val="Hyperlink"/>
          <w:color w:val="auto"/>
          <w:u w:val="none"/>
        </w:rPr>
      </w:pPr>
      <w:r>
        <w:rPr>
          <w:rStyle w:val="Hyperlink"/>
          <w:color w:val="auto"/>
          <w:u w:val="none"/>
        </w:rPr>
        <w:t xml:space="preserve">Work on </w:t>
      </w:r>
      <w:r w:rsidRPr="00C72CC2">
        <w:rPr>
          <w:rStyle w:val="Hyperlink"/>
          <w:color w:val="auto"/>
          <w:u w:val="none"/>
        </w:rPr>
        <w:t xml:space="preserve">Sup 159 </w:t>
      </w:r>
      <w:r>
        <w:rPr>
          <w:rStyle w:val="Hyperlink"/>
          <w:color w:val="auto"/>
          <w:u w:val="none"/>
        </w:rPr>
        <w:t>continues.  Next: enhanced object for SPECT.</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WG-0</w:t>
      </w:r>
      <w:r w:rsidR="005714E9">
        <w:rPr>
          <w:rStyle w:val="Hyperlink"/>
          <w:color w:val="auto"/>
          <w:u w:val="none"/>
        </w:rPr>
        <w:t>4 and -05</w:t>
      </w:r>
    </w:p>
    <w:p w:rsidR="00E00898" w:rsidRDefault="005714E9" w:rsidP="00546757">
      <w:pPr>
        <w:pStyle w:val="EndnoteText"/>
        <w:numPr>
          <w:ilvl w:val="0"/>
          <w:numId w:val="11"/>
        </w:numPr>
        <w:tabs>
          <w:tab w:val="left" w:pos="1080"/>
        </w:tabs>
        <w:spacing w:after="120"/>
        <w:rPr>
          <w:rStyle w:val="Hyperlink"/>
          <w:color w:val="auto"/>
          <w:u w:val="none"/>
        </w:rPr>
      </w:pPr>
      <w:r>
        <w:rPr>
          <w:rStyle w:val="Hyperlink"/>
          <w:color w:val="auto"/>
          <w:u w:val="none"/>
        </w:rPr>
        <w:t>N</w:t>
      </w:r>
      <w:r w:rsidR="00E00898">
        <w:rPr>
          <w:rStyle w:val="Hyperlink"/>
          <w:color w:val="auto"/>
          <w:u w:val="none"/>
        </w:rPr>
        <w:t>o activity.</w:t>
      </w:r>
    </w:p>
    <w:p w:rsidR="00E00898" w:rsidRDefault="00E00898" w:rsidP="00E00898">
      <w:pPr>
        <w:pStyle w:val="EndnoteText"/>
        <w:tabs>
          <w:tab w:val="left" w:pos="1080"/>
        </w:tabs>
        <w:spacing w:after="120"/>
        <w:rPr>
          <w:rStyle w:val="Hyperlink"/>
          <w:color w:val="auto"/>
          <w:u w:val="none"/>
        </w:rPr>
      </w:pPr>
    </w:p>
    <w:p w:rsidR="00E00898" w:rsidRDefault="00E00898" w:rsidP="00E00898">
      <w:pPr>
        <w:pStyle w:val="EndnoteText"/>
        <w:tabs>
          <w:tab w:val="left" w:pos="1080"/>
        </w:tabs>
        <w:spacing w:after="120"/>
        <w:rPr>
          <w:rStyle w:val="Hyperlink"/>
          <w:color w:val="auto"/>
          <w:u w:val="none"/>
        </w:rPr>
      </w:pPr>
      <w:r>
        <w:rPr>
          <w:rStyle w:val="Hyperlink"/>
          <w:color w:val="auto"/>
          <w:u w:val="none"/>
        </w:rPr>
        <w:t>WG-07</w:t>
      </w:r>
    </w:p>
    <w:p w:rsidR="00E00898" w:rsidRDefault="00E00898" w:rsidP="00546757">
      <w:pPr>
        <w:pStyle w:val="EndnoteText"/>
        <w:numPr>
          <w:ilvl w:val="0"/>
          <w:numId w:val="11"/>
        </w:numPr>
        <w:tabs>
          <w:tab w:val="left" w:pos="1080"/>
        </w:tabs>
        <w:spacing w:after="120"/>
        <w:rPr>
          <w:rStyle w:val="Hyperlink"/>
          <w:color w:val="auto"/>
          <w:u w:val="none"/>
        </w:rPr>
      </w:pPr>
      <w:r>
        <w:rPr>
          <w:rStyle w:val="Hyperlink"/>
          <w:color w:val="auto"/>
          <w:u w:val="none"/>
        </w:rPr>
        <w:t>Main focus</w:t>
      </w:r>
      <w:r w:rsidR="005714E9">
        <w:rPr>
          <w:rStyle w:val="Hyperlink"/>
          <w:color w:val="auto"/>
          <w:u w:val="none"/>
        </w:rPr>
        <w:t xml:space="preserve"> continues to be </w:t>
      </w:r>
      <w:r>
        <w:rPr>
          <w:rStyle w:val="Hyperlink"/>
          <w:color w:val="auto"/>
          <w:u w:val="none"/>
        </w:rPr>
        <w:t>Sup 147</w:t>
      </w:r>
      <w:r w:rsidR="005714E9">
        <w:rPr>
          <w:rStyle w:val="Hyperlink"/>
          <w:color w:val="auto"/>
          <w:u w:val="none"/>
        </w:rPr>
        <w:t xml:space="preserve"> for Public Comment</w:t>
      </w:r>
      <w:r>
        <w:rPr>
          <w:rStyle w:val="Hyperlink"/>
          <w:color w:val="auto"/>
          <w:u w:val="none"/>
        </w:rPr>
        <w:t xml:space="preserve">.  </w:t>
      </w:r>
    </w:p>
    <w:p w:rsidR="00E00898" w:rsidRDefault="00E00898" w:rsidP="00E00898">
      <w:pPr>
        <w:pStyle w:val="EndnoteText"/>
        <w:tabs>
          <w:tab w:val="left" w:pos="1080"/>
        </w:tabs>
        <w:spacing w:after="120"/>
        <w:rPr>
          <w:rStyle w:val="Hyperlink"/>
          <w:color w:val="auto"/>
          <w:u w:val="none"/>
        </w:rPr>
      </w:pPr>
      <w:r>
        <w:rPr>
          <w:rStyle w:val="Hyperlink"/>
          <w:color w:val="auto"/>
          <w:u w:val="none"/>
        </w:rPr>
        <w:t>WG-08</w:t>
      </w:r>
    </w:p>
    <w:p w:rsidR="005714E9" w:rsidRDefault="005714E9" w:rsidP="00546757">
      <w:pPr>
        <w:pStyle w:val="EndnoteText"/>
        <w:numPr>
          <w:ilvl w:val="0"/>
          <w:numId w:val="11"/>
        </w:numPr>
        <w:tabs>
          <w:tab w:val="left" w:pos="1080"/>
        </w:tabs>
        <w:spacing w:after="120"/>
        <w:rPr>
          <w:rStyle w:val="Hyperlink"/>
          <w:color w:val="auto"/>
          <w:u w:val="none"/>
        </w:rPr>
      </w:pPr>
      <w:r>
        <w:rPr>
          <w:rStyle w:val="Hyperlink"/>
          <w:color w:val="auto"/>
          <w:u w:val="none"/>
        </w:rPr>
        <w:t>Mgt of Radiology Template Profile</w:t>
      </w:r>
      <w:r w:rsidR="005E7B05">
        <w:rPr>
          <w:rStyle w:val="Hyperlink"/>
          <w:color w:val="auto"/>
          <w:u w:val="none"/>
        </w:rPr>
        <w:t xml:space="preserve"> and standard for template profiles</w:t>
      </w:r>
    </w:p>
    <w:p w:rsidR="005E7B05" w:rsidRDefault="005E7B05" w:rsidP="00546757">
      <w:pPr>
        <w:pStyle w:val="EndnoteText"/>
        <w:numPr>
          <w:ilvl w:val="0"/>
          <w:numId w:val="11"/>
        </w:numPr>
        <w:tabs>
          <w:tab w:val="left" w:pos="1080"/>
        </w:tabs>
        <w:spacing w:after="120"/>
        <w:rPr>
          <w:rStyle w:val="Hyperlink"/>
          <w:color w:val="auto"/>
          <w:u w:val="none"/>
        </w:rPr>
      </w:pPr>
      <w:r>
        <w:rPr>
          <w:rStyle w:val="Hyperlink"/>
          <w:color w:val="auto"/>
          <w:u w:val="none"/>
        </w:rPr>
        <w:t>Much interest in reporting in CDA</w:t>
      </w:r>
    </w:p>
    <w:p w:rsidR="005E7B05" w:rsidRDefault="005E7B05" w:rsidP="00546757">
      <w:pPr>
        <w:pStyle w:val="EndnoteText"/>
        <w:numPr>
          <w:ilvl w:val="0"/>
          <w:numId w:val="11"/>
        </w:numPr>
        <w:tabs>
          <w:tab w:val="left" w:pos="1080"/>
        </w:tabs>
        <w:spacing w:after="120"/>
        <w:rPr>
          <w:rStyle w:val="Hyperlink"/>
          <w:color w:val="auto"/>
          <w:u w:val="none"/>
        </w:rPr>
      </w:pPr>
      <w:r>
        <w:rPr>
          <w:rStyle w:val="Hyperlink"/>
          <w:color w:val="auto"/>
          <w:u w:val="none"/>
        </w:rPr>
        <w:t>Much interest in template library, ECR is interested, translation in other languages</w:t>
      </w:r>
    </w:p>
    <w:p w:rsidR="005E7B05" w:rsidRDefault="005E7B05" w:rsidP="00546757">
      <w:pPr>
        <w:pStyle w:val="EndnoteText"/>
        <w:numPr>
          <w:ilvl w:val="0"/>
          <w:numId w:val="11"/>
        </w:numPr>
        <w:tabs>
          <w:tab w:val="left" w:pos="1080"/>
        </w:tabs>
        <w:spacing w:after="120"/>
        <w:rPr>
          <w:rStyle w:val="Hyperlink"/>
          <w:color w:val="auto"/>
          <w:u w:val="none"/>
        </w:rPr>
      </w:pPr>
      <w:r>
        <w:rPr>
          <w:rStyle w:val="Hyperlink"/>
          <w:color w:val="auto"/>
          <w:u w:val="none"/>
        </w:rPr>
        <w:lastRenderedPageBreak/>
        <w:t>Many templates now translate in several languages</w:t>
      </w:r>
    </w:p>
    <w:p w:rsidR="005E7B05" w:rsidRDefault="005E7B05" w:rsidP="00546757">
      <w:pPr>
        <w:pStyle w:val="EndnoteText"/>
        <w:numPr>
          <w:ilvl w:val="0"/>
          <w:numId w:val="11"/>
        </w:numPr>
        <w:tabs>
          <w:tab w:val="left" w:pos="1080"/>
        </w:tabs>
        <w:spacing w:after="120"/>
        <w:rPr>
          <w:rStyle w:val="Hyperlink"/>
          <w:color w:val="auto"/>
          <w:u w:val="none"/>
        </w:rPr>
      </w:pPr>
      <w:r>
        <w:rPr>
          <w:rStyle w:val="Hyperlink"/>
          <w:color w:val="auto"/>
          <w:u w:val="none"/>
        </w:rPr>
        <w:t xml:space="preserve">Discussed the difference </w:t>
      </w:r>
      <w:proofErr w:type="spellStart"/>
      <w:r>
        <w:rPr>
          <w:rStyle w:val="Hyperlink"/>
          <w:color w:val="auto"/>
          <w:u w:val="none"/>
        </w:rPr>
        <w:t>beteween</w:t>
      </w:r>
      <w:proofErr w:type="spellEnd"/>
      <w:r>
        <w:rPr>
          <w:rStyle w:val="Hyperlink"/>
          <w:color w:val="auto"/>
          <w:u w:val="none"/>
        </w:rPr>
        <w:t xml:space="preserve"> cardiology (6 types of exams) vs. imaging (350 for CT only)</w:t>
      </w:r>
    </w:p>
    <w:p w:rsidR="00B3394B" w:rsidRDefault="00B3394B" w:rsidP="00B3394B">
      <w:pPr>
        <w:pStyle w:val="EndnoteText"/>
        <w:tabs>
          <w:tab w:val="left" w:pos="1080"/>
        </w:tabs>
        <w:spacing w:after="120"/>
        <w:rPr>
          <w:rStyle w:val="Hyperlink"/>
          <w:color w:val="auto"/>
          <w:u w:val="none"/>
        </w:rPr>
      </w:pPr>
      <w:r>
        <w:rPr>
          <w:rStyle w:val="Hyperlink"/>
          <w:color w:val="auto"/>
          <w:u w:val="none"/>
        </w:rPr>
        <w:t>WG-09</w:t>
      </w:r>
    </w:p>
    <w:p w:rsidR="005E7B05" w:rsidRDefault="005E7B05" w:rsidP="00546757">
      <w:pPr>
        <w:pStyle w:val="EndnoteText"/>
        <w:numPr>
          <w:ilvl w:val="0"/>
          <w:numId w:val="12"/>
        </w:numPr>
        <w:tabs>
          <w:tab w:val="left" w:pos="1080"/>
        </w:tabs>
        <w:spacing w:after="120"/>
        <w:rPr>
          <w:rStyle w:val="Hyperlink"/>
          <w:color w:val="auto"/>
          <w:u w:val="none"/>
        </w:rPr>
      </w:pPr>
      <w:r>
        <w:rPr>
          <w:rStyle w:val="Hyperlink"/>
          <w:color w:val="auto"/>
          <w:u w:val="none"/>
        </w:rPr>
        <w:t>Work continues on Supplements</w:t>
      </w:r>
    </w:p>
    <w:p w:rsidR="00B3394B" w:rsidRDefault="00B3394B" w:rsidP="00B3394B">
      <w:pPr>
        <w:pStyle w:val="EndnoteText"/>
        <w:tabs>
          <w:tab w:val="left" w:pos="1080"/>
        </w:tabs>
        <w:spacing w:after="120"/>
        <w:rPr>
          <w:rStyle w:val="Hyperlink"/>
          <w:color w:val="auto"/>
          <w:u w:val="none"/>
        </w:rPr>
      </w:pPr>
      <w:r>
        <w:rPr>
          <w:rStyle w:val="Hyperlink"/>
          <w:color w:val="auto"/>
          <w:u w:val="none"/>
        </w:rPr>
        <w:t>WG-11</w:t>
      </w:r>
    </w:p>
    <w:p w:rsidR="005E7B05" w:rsidRDefault="005E7B05" w:rsidP="00546757">
      <w:pPr>
        <w:pStyle w:val="EndnoteText"/>
        <w:numPr>
          <w:ilvl w:val="0"/>
          <w:numId w:val="12"/>
        </w:numPr>
        <w:tabs>
          <w:tab w:val="left" w:pos="1080"/>
        </w:tabs>
        <w:spacing w:after="120"/>
        <w:rPr>
          <w:rStyle w:val="Hyperlink"/>
          <w:color w:val="auto"/>
          <w:u w:val="none"/>
        </w:rPr>
      </w:pPr>
      <w:r>
        <w:rPr>
          <w:rStyle w:val="Hyperlink"/>
          <w:color w:val="auto"/>
          <w:u w:val="none"/>
        </w:rPr>
        <w:t>See written report</w:t>
      </w:r>
    </w:p>
    <w:p w:rsidR="00B3394B" w:rsidRDefault="00B3394B" w:rsidP="00B3394B">
      <w:pPr>
        <w:pStyle w:val="EndnoteText"/>
        <w:tabs>
          <w:tab w:val="left" w:pos="1080"/>
        </w:tabs>
        <w:spacing w:after="120"/>
        <w:rPr>
          <w:rStyle w:val="Hyperlink"/>
          <w:color w:val="auto"/>
          <w:u w:val="none"/>
        </w:rPr>
      </w:pPr>
      <w:r>
        <w:rPr>
          <w:rStyle w:val="Hyperlink"/>
          <w:color w:val="auto"/>
          <w:u w:val="none"/>
        </w:rPr>
        <w:t>WG-12</w:t>
      </w:r>
    </w:p>
    <w:p w:rsidR="005E7B05" w:rsidRDefault="005E7B05" w:rsidP="00546757">
      <w:pPr>
        <w:pStyle w:val="EndnoteText"/>
        <w:numPr>
          <w:ilvl w:val="0"/>
          <w:numId w:val="13"/>
        </w:numPr>
        <w:tabs>
          <w:tab w:val="left" w:pos="1080"/>
        </w:tabs>
        <w:spacing w:after="120"/>
        <w:rPr>
          <w:rStyle w:val="Hyperlink"/>
          <w:color w:val="auto"/>
          <w:u w:val="none"/>
        </w:rPr>
      </w:pPr>
      <w:r>
        <w:rPr>
          <w:rStyle w:val="Hyperlink"/>
          <w:color w:val="auto"/>
          <w:u w:val="none"/>
        </w:rPr>
        <w:t>See written report</w:t>
      </w:r>
    </w:p>
    <w:p w:rsidR="00B3394B" w:rsidRDefault="00B3394B" w:rsidP="00B3394B">
      <w:pPr>
        <w:pStyle w:val="EndnoteText"/>
        <w:tabs>
          <w:tab w:val="left" w:pos="1080"/>
        </w:tabs>
        <w:spacing w:after="120"/>
        <w:rPr>
          <w:rStyle w:val="Hyperlink"/>
          <w:color w:val="auto"/>
          <w:u w:val="none"/>
        </w:rPr>
      </w:pPr>
      <w:r>
        <w:rPr>
          <w:rStyle w:val="Hyperlink"/>
          <w:color w:val="auto"/>
          <w:u w:val="none"/>
        </w:rPr>
        <w:t>WG-13</w:t>
      </w:r>
    </w:p>
    <w:p w:rsidR="005E7B05" w:rsidRDefault="005E7B05" w:rsidP="00546757">
      <w:pPr>
        <w:pStyle w:val="EndnoteText"/>
        <w:numPr>
          <w:ilvl w:val="0"/>
          <w:numId w:val="13"/>
        </w:numPr>
        <w:tabs>
          <w:tab w:val="left" w:pos="1080"/>
        </w:tabs>
        <w:spacing w:after="120"/>
        <w:rPr>
          <w:rStyle w:val="Hyperlink"/>
          <w:color w:val="auto"/>
          <w:u w:val="none"/>
        </w:rPr>
      </w:pPr>
      <w:r>
        <w:rPr>
          <w:rStyle w:val="Hyperlink"/>
          <w:color w:val="auto"/>
          <w:u w:val="none"/>
        </w:rPr>
        <w:t>H. Yokoi is new User Co-Chair (Industry Co-Chair is vacant.)</w:t>
      </w:r>
    </w:p>
    <w:p w:rsidR="005E7B05" w:rsidRDefault="005E7B05" w:rsidP="00546757">
      <w:pPr>
        <w:pStyle w:val="EndnoteText"/>
        <w:numPr>
          <w:ilvl w:val="0"/>
          <w:numId w:val="13"/>
        </w:numPr>
        <w:tabs>
          <w:tab w:val="left" w:pos="1080"/>
        </w:tabs>
        <w:spacing w:after="120"/>
        <w:rPr>
          <w:rStyle w:val="Hyperlink"/>
          <w:color w:val="auto"/>
          <w:u w:val="none"/>
        </w:rPr>
      </w:pPr>
      <w:r>
        <w:rPr>
          <w:rStyle w:val="Hyperlink"/>
          <w:color w:val="auto"/>
          <w:u w:val="none"/>
        </w:rPr>
        <w:t>Summary of Color Summit</w:t>
      </w:r>
    </w:p>
    <w:p w:rsidR="005E7B05" w:rsidRDefault="005E7B05" w:rsidP="00546757">
      <w:pPr>
        <w:pStyle w:val="EndnoteText"/>
        <w:numPr>
          <w:ilvl w:val="1"/>
          <w:numId w:val="13"/>
        </w:numPr>
        <w:tabs>
          <w:tab w:val="left" w:pos="1080"/>
        </w:tabs>
        <w:spacing w:after="120"/>
        <w:rPr>
          <w:rStyle w:val="Hyperlink"/>
          <w:color w:val="auto"/>
          <w:u w:val="none"/>
        </w:rPr>
      </w:pPr>
      <w:r>
        <w:rPr>
          <w:rStyle w:val="Hyperlink"/>
          <w:color w:val="auto"/>
          <w:u w:val="none"/>
        </w:rPr>
        <w:t>What is the meaning of “calibrating color”?</w:t>
      </w:r>
    </w:p>
    <w:p w:rsidR="005E7B05" w:rsidRDefault="005E7B05" w:rsidP="00546757">
      <w:pPr>
        <w:pStyle w:val="EndnoteText"/>
        <w:numPr>
          <w:ilvl w:val="1"/>
          <w:numId w:val="13"/>
        </w:numPr>
        <w:tabs>
          <w:tab w:val="left" w:pos="1080"/>
        </w:tabs>
        <w:spacing w:after="120"/>
        <w:rPr>
          <w:rStyle w:val="Hyperlink"/>
          <w:color w:val="auto"/>
          <w:u w:val="none"/>
        </w:rPr>
      </w:pPr>
      <w:r>
        <w:rPr>
          <w:rStyle w:val="Hyperlink"/>
          <w:color w:val="auto"/>
          <w:u w:val="none"/>
        </w:rPr>
        <w:t>DO medical applications require color management?</w:t>
      </w:r>
    </w:p>
    <w:p w:rsidR="005E7B05" w:rsidRDefault="005E7B05" w:rsidP="00546757">
      <w:pPr>
        <w:pStyle w:val="EndnoteText"/>
        <w:numPr>
          <w:ilvl w:val="1"/>
          <w:numId w:val="13"/>
        </w:numPr>
        <w:tabs>
          <w:tab w:val="left" w:pos="1080"/>
        </w:tabs>
        <w:spacing w:after="120"/>
        <w:rPr>
          <w:rStyle w:val="Hyperlink"/>
          <w:color w:val="auto"/>
          <w:u w:val="none"/>
        </w:rPr>
      </w:pPr>
      <w:r>
        <w:rPr>
          <w:rStyle w:val="Hyperlink"/>
          <w:color w:val="auto"/>
          <w:u w:val="none"/>
        </w:rPr>
        <w:t>ICC profiles are for print media, can it be adapted for medical applications?</w:t>
      </w:r>
    </w:p>
    <w:p w:rsidR="00B3394B" w:rsidRDefault="00B3394B" w:rsidP="00B3394B">
      <w:pPr>
        <w:pStyle w:val="EndnoteText"/>
        <w:tabs>
          <w:tab w:val="left" w:pos="1080"/>
        </w:tabs>
        <w:spacing w:after="120"/>
        <w:rPr>
          <w:rStyle w:val="Hyperlink"/>
          <w:color w:val="auto"/>
          <w:u w:val="none"/>
        </w:rPr>
      </w:pPr>
      <w:r>
        <w:rPr>
          <w:rStyle w:val="Hyperlink"/>
          <w:color w:val="auto"/>
          <w:u w:val="none"/>
        </w:rPr>
        <w:t>WG-14</w:t>
      </w:r>
    </w:p>
    <w:p w:rsidR="00B3394B" w:rsidRDefault="00B3394B" w:rsidP="00546757">
      <w:pPr>
        <w:pStyle w:val="EndnoteText"/>
        <w:numPr>
          <w:ilvl w:val="0"/>
          <w:numId w:val="14"/>
        </w:numPr>
        <w:tabs>
          <w:tab w:val="left" w:pos="1080"/>
        </w:tabs>
        <w:spacing w:after="120"/>
        <w:rPr>
          <w:rStyle w:val="Hyperlink"/>
          <w:color w:val="auto"/>
          <w:u w:val="none"/>
        </w:rPr>
      </w:pPr>
      <w:r>
        <w:rPr>
          <w:rStyle w:val="Hyperlink"/>
          <w:color w:val="auto"/>
          <w:u w:val="none"/>
        </w:rPr>
        <w:t xml:space="preserve">No </w:t>
      </w:r>
      <w:r w:rsidR="001E46F3">
        <w:rPr>
          <w:rStyle w:val="Hyperlink"/>
          <w:color w:val="auto"/>
          <w:u w:val="none"/>
        </w:rPr>
        <w:t>activity</w:t>
      </w:r>
      <w:r>
        <w:rPr>
          <w:rStyle w:val="Hyperlink"/>
          <w:color w:val="auto"/>
          <w:u w:val="none"/>
        </w:rPr>
        <w:t xml:space="preserve"> </w:t>
      </w:r>
    </w:p>
    <w:p w:rsidR="00B3394B" w:rsidRDefault="00B3394B" w:rsidP="00B3394B">
      <w:pPr>
        <w:pStyle w:val="EndnoteText"/>
        <w:tabs>
          <w:tab w:val="left" w:pos="1080"/>
        </w:tabs>
        <w:spacing w:after="120"/>
        <w:rPr>
          <w:rStyle w:val="Hyperlink"/>
          <w:color w:val="auto"/>
          <w:u w:val="none"/>
        </w:rPr>
      </w:pPr>
      <w:r>
        <w:rPr>
          <w:rStyle w:val="Hyperlink"/>
          <w:color w:val="auto"/>
          <w:u w:val="none"/>
        </w:rPr>
        <w:t>WG-15</w:t>
      </w:r>
    </w:p>
    <w:p w:rsidR="00B3394B" w:rsidRDefault="00B3394B" w:rsidP="00546757">
      <w:pPr>
        <w:pStyle w:val="EndnoteText"/>
        <w:numPr>
          <w:ilvl w:val="0"/>
          <w:numId w:val="14"/>
        </w:numPr>
        <w:tabs>
          <w:tab w:val="left" w:pos="1080"/>
        </w:tabs>
        <w:spacing w:after="120"/>
        <w:rPr>
          <w:rStyle w:val="Hyperlink"/>
          <w:color w:val="auto"/>
          <w:u w:val="none"/>
        </w:rPr>
      </w:pPr>
      <w:r>
        <w:rPr>
          <w:rStyle w:val="Hyperlink"/>
          <w:color w:val="auto"/>
          <w:u w:val="none"/>
        </w:rPr>
        <w:t>See written report.</w:t>
      </w:r>
    </w:p>
    <w:p w:rsidR="00E00898" w:rsidRDefault="00E00898" w:rsidP="00E00898">
      <w:pPr>
        <w:pStyle w:val="EndnoteText"/>
        <w:tabs>
          <w:tab w:val="left" w:pos="1080"/>
        </w:tabs>
        <w:spacing w:after="120"/>
        <w:rPr>
          <w:rStyle w:val="Hyperlink"/>
          <w:color w:val="auto"/>
          <w:u w:val="none"/>
        </w:rPr>
      </w:pPr>
      <w:r>
        <w:rPr>
          <w:rStyle w:val="Hyperlink"/>
          <w:color w:val="auto"/>
          <w:u w:val="none"/>
        </w:rPr>
        <w:t>WG-</w:t>
      </w:r>
      <w:r w:rsidR="001E46F3">
        <w:rPr>
          <w:rStyle w:val="Hyperlink"/>
          <w:color w:val="auto"/>
          <w:u w:val="none"/>
        </w:rPr>
        <w:t>16</w:t>
      </w:r>
    </w:p>
    <w:p w:rsidR="00E00898" w:rsidRDefault="001E46F3" w:rsidP="00546757">
      <w:pPr>
        <w:pStyle w:val="EndnoteText"/>
        <w:numPr>
          <w:ilvl w:val="0"/>
          <w:numId w:val="14"/>
        </w:numPr>
        <w:tabs>
          <w:tab w:val="left" w:pos="1080"/>
        </w:tabs>
        <w:spacing w:after="120"/>
        <w:rPr>
          <w:rStyle w:val="Hyperlink"/>
          <w:color w:val="auto"/>
          <w:u w:val="none"/>
        </w:rPr>
      </w:pPr>
      <w:r>
        <w:rPr>
          <w:rStyle w:val="Hyperlink"/>
          <w:color w:val="auto"/>
          <w:u w:val="none"/>
        </w:rPr>
        <w:t>CP work</w:t>
      </w:r>
    </w:p>
    <w:p w:rsidR="00E00898" w:rsidRDefault="00E00898" w:rsidP="00E00898">
      <w:pPr>
        <w:pStyle w:val="EndnoteText"/>
        <w:tabs>
          <w:tab w:val="left" w:pos="1080"/>
        </w:tabs>
        <w:spacing w:after="120"/>
        <w:rPr>
          <w:rStyle w:val="Hyperlink"/>
          <w:color w:val="auto"/>
          <w:u w:val="none"/>
        </w:rPr>
      </w:pPr>
      <w:r>
        <w:rPr>
          <w:rStyle w:val="Hyperlink"/>
          <w:color w:val="auto"/>
          <w:u w:val="none"/>
        </w:rPr>
        <w:t>WG-</w:t>
      </w:r>
      <w:r w:rsidR="001E46F3">
        <w:rPr>
          <w:rStyle w:val="Hyperlink"/>
          <w:color w:val="auto"/>
          <w:u w:val="none"/>
        </w:rPr>
        <w:t>17-19</w:t>
      </w:r>
    </w:p>
    <w:p w:rsidR="00E00898" w:rsidRDefault="001E46F3" w:rsidP="00546757">
      <w:pPr>
        <w:pStyle w:val="EndnoteText"/>
        <w:numPr>
          <w:ilvl w:val="0"/>
          <w:numId w:val="14"/>
        </w:numPr>
        <w:tabs>
          <w:tab w:val="left" w:pos="1080"/>
        </w:tabs>
        <w:spacing w:after="120"/>
        <w:rPr>
          <w:rStyle w:val="Hyperlink"/>
          <w:color w:val="auto"/>
          <w:u w:val="none"/>
        </w:rPr>
      </w:pPr>
      <w:r>
        <w:rPr>
          <w:rStyle w:val="Hyperlink"/>
          <w:color w:val="auto"/>
          <w:u w:val="none"/>
        </w:rPr>
        <w:t>No activity</w:t>
      </w:r>
    </w:p>
    <w:p w:rsidR="001E46F3" w:rsidRDefault="00E00898" w:rsidP="00E00898">
      <w:pPr>
        <w:pStyle w:val="EndnoteText"/>
        <w:tabs>
          <w:tab w:val="left" w:pos="1080"/>
        </w:tabs>
        <w:spacing w:after="120"/>
        <w:rPr>
          <w:rStyle w:val="Hyperlink"/>
          <w:color w:val="auto"/>
          <w:u w:val="none"/>
        </w:rPr>
      </w:pPr>
      <w:r>
        <w:rPr>
          <w:rStyle w:val="Hyperlink"/>
          <w:color w:val="auto"/>
          <w:u w:val="none"/>
        </w:rPr>
        <w:t>W</w:t>
      </w:r>
      <w:r w:rsidR="001E46F3">
        <w:rPr>
          <w:rStyle w:val="Hyperlink"/>
          <w:color w:val="auto"/>
          <w:u w:val="none"/>
        </w:rPr>
        <w:t>G-20</w:t>
      </w:r>
    </w:p>
    <w:p w:rsidR="00E00898" w:rsidRDefault="009E6AFE" w:rsidP="00546757">
      <w:pPr>
        <w:pStyle w:val="EndnoteText"/>
        <w:numPr>
          <w:ilvl w:val="0"/>
          <w:numId w:val="14"/>
        </w:numPr>
        <w:tabs>
          <w:tab w:val="left" w:pos="1080"/>
        </w:tabs>
        <w:spacing w:after="120"/>
        <w:rPr>
          <w:rStyle w:val="Hyperlink"/>
          <w:color w:val="auto"/>
          <w:u w:val="none"/>
        </w:rPr>
      </w:pPr>
      <w:r>
        <w:rPr>
          <w:rStyle w:val="Hyperlink"/>
          <w:color w:val="auto"/>
          <w:u w:val="none"/>
        </w:rPr>
        <w:t>Release 2 of Implementation Guide no in ballot cycle. Templates for 10 document types, referenced in MU-2.</w:t>
      </w:r>
    </w:p>
    <w:p w:rsidR="009E6AFE" w:rsidRDefault="009E6AFE" w:rsidP="00546757">
      <w:pPr>
        <w:pStyle w:val="EndnoteText"/>
        <w:numPr>
          <w:ilvl w:val="0"/>
          <w:numId w:val="14"/>
        </w:numPr>
        <w:tabs>
          <w:tab w:val="left" w:pos="1080"/>
        </w:tabs>
        <w:spacing w:after="120"/>
        <w:rPr>
          <w:rStyle w:val="Hyperlink"/>
          <w:color w:val="auto"/>
          <w:u w:val="none"/>
        </w:rPr>
      </w:pPr>
      <w:r>
        <w:rPr>
          <w:rStyle w:val="Hyperlink"/>
          <w:color w:val="auto"/>
          <w:u w:val="none"/>
        </w:rPr>
        <w:t>Coordination with FHIR</w:t>
      </w:r>
    </w:p>
    <w:p w:rsidR="00E00898" w:rsidRDefault="001E46F3" w:rsidP="00E00898">
      <w:pPr>
        <w:pStyle w:val="EndnoteText"/>
        <w:tabs>
          <w:tab w:val="left" w:pos="1080"/>
        </w:tabs>
        <w:spacing w:after="120"/>
        <w:rPr>
          <w:rStyle w:val="Hyperlink"/>
          <w:color w:val="auto"/>
          <w:u w:val="none"/>
        </w:rPr>
      </w:pPr>
      <w:r>
        <w:rPr>
          <w:rStyle w:val="Hyperlink"/>
          <w:color w:val="auto"/>
          <w:u w:val="none"/>
        </w:rPr>
        <w:t>WG-21</w:t>
      </w:r>
    </w:p>
    <w:p w:rsidR="001E46F3" w:rsidRDefault="001E46F3" w:rsidP="00546757">
      <w:pPr>
        <w:pStyle w:val="EndnoteText"/>
        <w:numPr>
          <w:ilvl w:val="0"/>
          <w:numId w:val="14"/>
        </w:numPr>
        <w:tabs>
          <w:tab w:val="left" w:pos="1080"/>
        </w:tabs>
        <w:spacing w:after="120"/>
        <w:rPr>
          <w:rStyle w:val="Hyperlink"/>
          <w:color w:val="auto"/>
          <w:u w:val="none"/>
        </w:rPr>
      </w:pPr>
      <w:r>
        <w:rPr>
          <w:rStyle w:val="Hyperlink"/>
          <w:color w:val="auto"/>
          <w:u w:val="none"/>
        </w:rPr>
        <w:t>Work on Sup 121 continues</w:t>
      </w:r>
    </w:p>
    <w:p w:rsidR="001E46F3" w:rsidRDefault="001E46F3" w:rsidP="00546757">
      <w:pPr>
        <w:pStyle w:val="EndnoteText"/>
        <w:numPr>
          <w:ilvl w:val="0"/>
          <w:numId w:val="14"/>
        </w:numPr>
        <w:tabs>
          <w:tab w:val="left" w:pos="1080"/>
        </w:tabs>
        <w:spacing w:after="120"/>
        <w:rPr>
          <w:rStyle w:val="Hyperlink"/>
          <w:color w:val="auto"/>
          <w:u w:val="none"/>
        </w:rPr>
      </w:pPr>
      <w:r>
        <w:rPr>
          <w:rStyle w:val="Hyperlink"/>
          <w:color w:val="auto"/>
          <w:u w:val="none"/>
        </w:rPr>
        <w:lastRenderedPageBreak/>
        <w:t>Work on new Supplement commenced</w:t>
      </w:r>
    </w:p>
    <w:p w:rsidR="00E00898" w:rsidRDefault="00E00898" w:rsidP="00E00898">
      <w:pPr>
        <w:pStyle w:val="EndnoteText"/>
        <w:tabs>
          <w:tab w:val="left" w:pos="1080"/>
        </w:tabs>
        <w:spacing w:after="120"/>
        <w:rPr>
          <w:rStyle w:val="Hyperlink"/>
          <w:color w:val="auto"/>
          <w:u w:val="none"/>
        </w:rPr>
      </w:pPr>
      <w:r>
        <w:rPr>
          <w:rStyle w:val="Hyperlink"/>
          <w:color w:val="auto"/>
          <w:u w:val="none"/>
        </w:rPr>
        <w:t>WG-22</w:t>
      </w:r>
    </w:p>
    <w:p w:rsidR="001E46F3" w:rsidRDefault="001E46F3" w:rsidP="00546757">
      <w:pPr>
        <w:pStyle w:val="EndnoteText"/>
        <w:numPr>
          <w:ilvl w:val="0"/>
          <w:numId w:val="15"/>
        </w:numPr>
        <w:tabs>
          <w:tab w:val="left" w:pos="1080"/>
        </w:tabs>
        <w:spacing w:after="120"/>
        <w:rPr>
          <w:rStyle w:val="Hyperlink"/>
          <w:color w:val="auto"/>
          <w:u w:val="none"/>
        </w:rPr>
      </w:pPr>
      <w:r>
        <w:rPr>
          <w:rStyle w:val="Hyperlink"/>
          <w:color w:val="auto"/>
          <w:u w:val="none"/>
        </w:rPr>
        <w:t>See written report</w:t>
      </w:r>
    </w:p>
    <w:p w:rsidR="00E00898" w:rsidRDefault="00E00898" w:rsidP="00E00898">
      <w:pPr>
        <w:pStyle w:val="EndnoteText"/>
        <w:tabs>
          <w:tab w:val="left" w:pos="1080"/>
        </w:tabs>
        <w:spacing w:after="120"/>
        <w:rPr>
          <w:rStyle w:val="Hyperlink"/>
          <w:color w:val="auto"/>
          <w:u w:val="none"/>
        </w:rPr>
      </w:pPr>
      <w:r>
        <w:rPr>
          <w:rStyle w:val="Hyperlink"/>
          <w:color w:val="auto"/>
          <w:u w:val="none"/>
        </w:rPr>
        <w:t>WG-23</w:t>
      </w:r>
    </w:p>
    <w:p w:rsidR="001E46F3" w:rsidRDefault="001E46F3" w:rsidP="00546757">
      <w:pPr>
        <w:pStyle w:val="EndnoteText"/>
        <w:numPr>
          <w:ilvl w:val="0"/>
          <w:numId w:val="15"/>
        </w:numPr>
        <w:tabs>
          <w:tab w:val="left" w:pos="1080"/>
        </w:tabs>
        <w:spacing w:after="120"/>
        <w:rPr>
          <w:rStyle w:val="Hyperlink"/>
          <w:color w:val="auto"/>
          <w:u w:val="none"/>
        </w:rPr>
      </w:pPr>
      <w:r>
        <w:rPr>
          <w:rStyle w:val="Hyperlink"/>
          <w:color w:val="auto"/>
          <w:u w:val="none"/>
        </w:rPr>
        <w:t xml:space="preserve">WG-27 took over </w:t>
      </w:r>
      <w:proofErr w:type="spellStart"/>
      <w:r>
        <w:rPr>
          <w:rStyle w:val="Hyperlink"/>
          <w:color w:val="auto"/>
          <w:u w:val="none"/>
        </w:rPr>
        <w:t>Pt</w:t>
      </w:r>
      <w:proofErr w:type="spellEnd"/>
      <w:r>
        <w:rPr>
          <w:rStyle w:val="Hyperlink"/>
          <w:color w:val="auto"/>
          <w:u w:val="none"/>
        </w:rPr>
        <w:t xml:space="preserve"> 19 work</w:t>
      </w:r>
    </w:p>
    <w:p w:rsidR="00E00898" w:rsidRDefault="00E00898" w:rsidP="00E00898">
      <w:pPr>
        <w:pStyle w:val="EndnoteText"/>
        <w:tabs>
          <w:tab w:val="left" w:pos="1080"/>
        </w:tabs>
        <w:spacing w:after="120"/>
        <w:rPr>
          <w:rStyle w:val="Hyperlink"/>
          <w:color w:val="auto"/>
          <w:u w:val="none"/>
        </w:rPr>
      </w:pPr>
      <w:r>
        <w:rPr>
          <w:rStyle w:val="Hyperlink"/>
          <w:color w:val="auto"/>
          <w:u w:val="none"/>
        </w:rPr>
        <w:t>WG-2</w:t>
      </w:r>
      <w:r w:rsidR="001E46F3">
        <w:rPr>
          <w:rStyle w:val="Hyperlink"/>
          <w:color w:val="auto"/>
          <w:u w:val="none"/>
        </w:rPr>
        <w:t>4</w:t>
      </w:r>
    </w:p>
    <w:p w:rsidR="001E46F3" w:rsidRDefault="001E46F3" w:rsidP="00546757">
      <w:pPr>
        <w:pStyle w:val="EndnoteText"/>
        <w:numPr>
          <w:ilvl w:val="0"/>
          <w:numId w:val="15"/>
        </w:numPr>
        <w:tabs>
          <w:tab w:val="left" w:pos="1080"/>
        </w:tabs>
        <w:spacing w:after="120"/>
        <w:rPr>
          <w:rStyle w:val="Hyperlink"/>
          <w:color w:val="auto"/>
          <w:u w:val="none"/>
        </w:rPr>
      </w:pPr>
      <w:r>
        <w:rPr>
          <w:rStyle w:val="Hyperlink"/>
          <w:color w:val="auto"/>
          <w:u w:val="none"/>
        </w:rPr>
        <w:t>See written Report</w:t>
      </w:r>
    </w:p>
    <w:p w:rsidR="00E00898" w:rsidRDefault="00E00898" w:rsidP="001E46F3">
      <w:pPr>
        <w:pStyle w:val="EndnoteText"/>
        <w:tabs>
          <w:tab w:val="left" w:pos="1080"/>
        </w:tabs>
        <w:spacing w:after="120"/>
        <w:rPr>
          <w:rStyle w:val="Hyperlink"/>
          <w:color w:val="auto"/>
          <w:u w:val="none"/>
        </w:rPr>
      </w:pPr>
      <w:r>
        <w:rPr>
          <w:rStyle w:val="Hyperlink"/>
          <w:color w:val="auto"/>
          <w:u w:val="none"/>
        </w:rPr>
        <w:t>WG-2</w:t>
      </w:r>
      <w:r w:rsidR="001E46F3">
        <w:rPr>
          <w:rStyle w:val="Hyperlink"/>
          <w:color w:val="auto"/>
          <w:u w:val="none"/>
        </w:rPr>
        <w:t>5</w:t>
      </w:r>
    </w:p>
    <w:p w:rsidR="001E46F3" w:rsidRDefault="001E46F3" w:rsidP="00546757">
      <w:pPr>
        <w:pStyle w:val="EndnoteText"/>
        <w:numPr>
          <w:ilvl w:val="0"/>
          <w:numId w:val="15"/>
        </w:numPr>
        <w:tabs>
          <w:tab w:val="left" w:pos="1080"/>
        </w:tabs>
        <w:spacing w:after="120"/>
        <w:rPr>
          <w:rStyle w:val="Hyperlink"/>
          <w:color w:val="auto"/>
          <w:u w:val="none"/>
        </w:rPr>
      </w:pPr>
      <w:r>
        <w:rPr>
          <w:rStyle w:val="Hyperlink"/>
          <w:color w:val="auto"/>
          <w:u w:val="none"/>
        </w:rPr>
        <w:t>No activity</w:t>
      </w:r>
    </w:p>
    <w:p w:rsidR="001E46F3" w:rsidRDefault="001E46F3" w:rsidP="001E46F3">
      <w:pPr>
        <w:pStyle w:val="EndnoteText"/>
        <w:tabs>
          <w:tab w:val="left" w:pos="1080"/>
        </w:tabs>
        <w:spacing w:after="120"/>
        <w:rPr>
          <w:rStyle w:val="Hyperlink"/>
          <w:color w:val="auto"/>
          <w:u w:val="none"/>
        </w:rPr>
      </w:pPr>
      <w:r>
        <w:rPr>
          <w:rStyle w:val="Hyperlink"/>
          <w:color w:val="auto"/>
          <w:u w:val="none"/>
        </w:rPr>
        <w:t>WG-26</w:t>
      </w:r>
    </w:p>
    <w:p w:rsidR="001E46F3" w:rsidRDefault="001E46F3" w:rsidP="00546757">
      <w:pPr>
        <w:pStyle w:val="EndnoteText"/>
        <w:numPr>
          <w:ilvl w:val="0"/>
          <w:numId w:val="15"/>
        </w:numPr>
        <w:tabs>
          <w:tab w:val="left" w:pos="1080"/>
        </w:tabs>
        <w:spacing w:after="120"/>
        <w:rPr>
          <w:rStyle w:val="Hyperlink"/>
          <w:color w:val="auto"/>
          <w:u w:val="none"/>
        </w:rPr>
      </w:pPr>
      <w:r>
        <w:rPr>
          <w:rStyle w:val="Hyperlink"/>
          <w:color w:val="auto"/>
          <w:u w:val="none"/>
        </w:rPr>
        <w:t>Multispectral Visible Light</w:t>
      </w:r>
    </w:p>
    <w:p w:rsidR="001E46F3" w:rsidRDefault="001E46F3" w:rsidP="00546757">
      <w:pPr>
        <w:pStyle w:val="EndnoteText"/>
        <w:numPr>
          <w:ilvl w:val="0"/>
          <w:numId w:val="15"/>
        </w:numPr>
        <w:tabs>
          <w:tab w:val="left" w:pos="1080"/>
        </w:tabs>
        <w:spacing w:after="120"/>
        <w:rPr>
          <w:rStyle w:val="Hyperlink"/>
          <w:color w:val="auto"/>
          <w:u w:val="none"/>
        </w:rPr>
      </w:pPr>
      <w:r>
        <w:rPr>
          <w:rStyle w:val="Hyperlink"/>
          <w:color w:val="auto"/>
          <w:u w:val="none"/>
        </w:rPr>
        <w:t>Report on IHE-Lab. Analytic Workflow-may be used as foundation for managing all lab activity</w:t>
      </w:r>
    </w:p>
    <w:p w:rsidR="001E46F3" w:rsidRDefault="001E46F3" w:rsidP="00546757">
      <w:pPr>
        <w:pStyle w:val="EndnoteText"/>
        <w:numPr>
          <w:ilvl w:val="0"/>
          <w:numId w:val="15"/>
        </w:numPr>
        <w:tabs>
          <w:tab w:val="left" w:pos="1080"/>
        </w:tabs>
        <w:spacing w:after="120"/>
        <w:rPr>
          <w:rStyle w:val="Hyperlink"/>
          <w:color w:val="auto"/>
          <w:u w:val="none"/>
        </w:rPr>
      </w:pPr>
      <w:r>
        <w:rPr>
          <w:rStyle w:val="Hyperlink"/>
          <w:color w:val="auto"/>
          <w:u w:val="none"/>
        </w:rPr>
        <w:t>Update on Aperio patent issue</w:t>
      </w:r>
    </w:p>
    <w:p w:rsidR="00583156" w:rsidRDefault="00583156" w:rsidP="00E00898">
      <w:pPr>
        <w:pStyle w:val="EndnoteText"/>
        <w:tabs>
          <w:tab w:val="left" w:pos="1080"/>
        </w:tabs>
        <w:spacing w:after="120"/>
        <w:rPr>
          <w:rStyle w:val="Hyperlink"/>
          <w:color w:val="auto"/>
          <w:u w:val="none"/>
        </w:rPr>
      </w:pPr>
      <w:r>
        <w:rPr>
          <w:rStyle w:val="Hyperlink"/>
          <w:color w:val="auto"/>
          <w:u w:val="none"/>
        </w:rPr>
        <w:t>WG-27</w:t>
      </w:r>
    </w:p>
    <w:p w:rsidR="00583156" w:rsidRDefault="00583156" w:rsidP="00546757">
      <w:pPr>
        <w:pStyle w:val="EndnoteText"/>
        <w:numPr>
          <w:ilvl w:val="0"/>
          <w:numId w:val="17"/>
        </w:numPr>
        <w:tabs>
          <w:tab w:val="left" w:pos="1080"/>
        </w:tabs>
        <w:spacing w:after="120"/>
        <w:rPr>
          <w:rStyle w:val="Hyperlink"/>
          <w:color w:val="auto"/>
          <w:u w:val="none"/>
        </w:rPr>
      </w:pPr>
      <w:r>
        <w:rPr>
          <w:rStyle w:val="Hyperlink"/>
          <w:color w:val="auto"/>
          <w:u w:val="none"/>
        </w:rPr>
        <w:t>See written report</w:t>
      </w:r>
    </w:p>
    <w:p w:rsidR="00E00898" w:rsidRDefault="00E00898" w:rsidP="00583156">
      <w:pPr>
        <w:pStyle w:val="EndnoteText"/>
        <w:tabs>
          <w:tab w:val="left" w:pos="1080"/>
        </w:tabs>
        <w:spacing w:after="120"/>
        <w:rPr>
          <w:rStyle w:val="Hyperlink"/>
          <w:color w:val="auto"/>
          <w:u w:val="none"/>
        </w:rPr>
      </w:pPr>
      <w:r>
        <w:rPr>
          <w:rStyle w:val="Hyperlink"/>
          <w:color w:val="auto"/>
          <w:u w:val="none"/>
        </w:rPr>
        <w:t>WG-28</w:t>
      </w:r>
    </w:p>
    <w:p w:rsidR="001E46F3" w:rsidRDefault="001E46F3" w:rsidP="00546757">
      <w:pPr>
        <w:pStyle w:val="EndnoteText"/>
        <w:numPr>
          <w:ilvl w:val="0"/>
          <w:numId w:val="16"/>
        </w:numPr>
        <w:tabs>
          <w:tab w:val="left" w:pos="1080"/>
        </w:tabs>
        <w:spacing w:after="120"/>
        <w:rPr>
          <w:rStyle w:val="Hyperlink"/>
          <w:color w:val="auto"/>
          <w:u w:val="none"/>
        </w:rPr>
      </w:pPr>
      <w:r>
        <w:rPr>
          <w:rStyle w:val="Hyperlink"/>
          <w:color w:val="auto"/>
          <w:u w:val="none"/>
        </w:rPr>
        <w:t>Serving modality WGs and coordinating with relevant AAPM Task Groups on patient dose</w:t>
      </w:r>
    </w:p>
    <w:p w:rsidR="00583156" w:rsidRDefault="001E46F3" w:rsidP="00546757">
      <w:pPr>
        <w:pStyle w:val="EndnoteText"/>
        <w:numPr>
          <w:ilvl w:val="0"/>
          <w:numId w:val="16"/>
        </w:numPr>
        <w:tabs>
          <w:tab w:val="left" w:pos="1080"/>
        </w:tabs>
        <w:spacing w:after="120"/>
        <w:rPr>
          <w:rStyle w:val="Hyperlink"/>
          <w:color w:val="auto"/>
          <w:u w:val="none"/>
        </w:rPr>
      </w:pPr>
      <w:r>
        <w:rPr>
          <w:rStyle w:val="Hyperlink"/>
          <w:color w:val="auto"/>
          <w:u w:val="none"/>
        </w:rPr>
        <w:t>Working closely with WG-02</w:t>
      </w:r>
    </w:p>
    <w:p w:rsidR="00583156" w:rsidRDefault="00583156" w:rsidP="00583156">
      <w:pPr>
        <w:pStyle w:val="EndnoteText"/>
        <w:tabs>
          <w:tab w:val="left" w:pos="1080"/>
        </w:tabs>
        <w:spacing w:after="120"/>
        <w:rPr>
          <w:rStyle w:val="Hyperlink"/>
          <w:color w:val="auto"/>
          <w:u w:val="none"/>
        </w:rPr>
      </w:pPr>
      <w:r>
        <w:rPr>
          <w:rStyle w:val="Hyperlink"/>
          <w:color w:val="auto"/>
          <w:u w:val="none"/>
        </w:rPr>
        <w:t>WG-29</w:t>
      </w:r>
    </w:p>
    <w:p w:rsidR="009E6AFE" w:rsidRDefault="009E6AFE" w:rsidP="00546757">
      <w:pPr>
        <w:pStyle w:val="EndnoteText"/>
        <w:numPr>
          <w:ilvl w:val="0"/>
          <w:numId w:val="18"/>
        </w:numPr>
        <w:tabs>
          <w:tab w:val="left" w:pos="1080"/>
        </w:tabs>
        <w:spacing w:after="120"/>
        <w:rPr>
          <w:rStyle w:val="Hyperlink"/>
          <w:color w:val="auto"/>
          <w:u w:val="none"/>
        </w:rPr>
      </w:pPr>
      <w:r>
        <w:rPr>
          <w:rStyle w:val="Hyperlink"/>
          <w:color w:val="auto"/>
          <w:u w:val="none"/>
        </w:rPr>
        <w:t>Assignme</w:t>
      </w:r>
      <w:r w:rsidR="00B94DFF">
        <w:rPr>
          <w:rStyle w:val="Hyperlink"/>
          <w:color w:val="auto"/>
          <w:u w:val="none"/>
        </w:rPr>
        <w:t>n</w:t>
      </w:r>
      <w:r>
        <w:rPr>
          <w:rStyle w:val="Hyperlink"/>
          <w:color w:val="auto"/>
          <w:u w:val="none"/>
        </w:rPr>
        <w:t xml:space="preserve">t-Conference Task Group recommended, </w:t>
      </w:r>
      <w:r w:rsidR="00B94DFF">
        <w:rPr>
          <w:rStyle w:val="Hyperlink"/>
          <w:color w:val="auto"/>
          <w:u w:val="none"/>
        </w:rPr>
        <w:t xml:space="preserve">develop </w:t>
      </w:r>
      <w:r>
        <w:rPr>
          <w:rStyle w:val="Hyperlink"/>
          <w:color w:val="auto"/>
          <w:u w:val="none"/>
        </w:rPr>
        <w:t xml:space="preserve">survey of </w:t>
      </w:r>
      <w:r w:rsidR="00B94DFF">
        <w:rPr>
          <w:rStyle w:val="Hyperlink"/>
          <w:color w:val="auto"/>
          <w:u w:val="none"/>
        </w:rPr>
        <w:t xml:space="preserve">past </w:t>
      </w:r>
      <w:r>
        <w:rPr>
          <w:rStyle w:val="Hyperlink"/>
          <w:color w:val="auto"/>
          <w:u w:val="none"/>
        </w:rPr>
        <w:t>participants</w:t>
      </w:r>
    </w:p>
    <w:p w:rsidR="009E6AFE" w:rsidRDefault="009E6AFE" w:rsidP="00546757">
      <w:pPr>
        <w:pStyle w:val="EndnoteText"/>
        <w:numPr>
          <w:ilvl w:val="0"/>
          <w:numId w:val="18"/>
        </w:numPr>
        <w:tabs>
          <w:tab w:val="left" w:pos="1080"/>
        </w:tabs>
        <w:spacing w:after="120"/>
        <w:rPr>
          <w:rStyle w:val="Hyperlink"/>
          <w:color w:val="auto"/>
          <w:u w:val="none"/>
        </w:rPr>
      </w:pPr>
      <w:r>
        <w:rPr>
          <w:rStyle w:val="Hyperlink"/>
          <w:color w:val="auto"/>
          <w:u w:val="none"/>
        </w:rPr>
        <w:t>Possible sites: Turkey – to bring in Middle –East</w:t>
      </w:r>
    </w:p>
    <w:p w:rsidR="00583156" w:rsidRDefault="009E6AFE" w:rsidP="009E6AFE">
      <w:pPr>
        <w:pStyle w:val="EndnoteText"/>
        <w:tabs>
          <w:tab w:val="left" w:pos="1080"/>
        </w:tabs>
        <w:spacing w:after="120"/>
        <w:ind w:left="720"/>
        <w:rPr>
          <w:rStyle w:val="Hyperlink"/>
          <w:color w:val="auto"/>
          <w:u w:val="none"/>
        </w:rPr>
      </w:pPr>
      <w:r>
        <w:rPr>
          <w:rStyle w:val="Hyperlink"/>
          <w:color w:val="auto"/>
          <w:u w:val="none"/>
        </w:rPr>
        <w:tab/>
      </w:r>
      <w:r>
        <w:rPr>
          <w:rStyle w:val="Hyperlink"/>
          <w:color w:val="auto"/>
          <w:u w:val="none"/>
        </w:rPr>
        <w:tab/>
      </w:r>
      <w:r>
        <w:rPr>
          <w:rStyle w:val="Hyperlink"/>
          <w:color w:val="auto"/>
          <w:u w:val="none"/>
        </w:rPr>
        <w:tab/>
        <w:t>Silicon Valley, CA</w:t>
      </w:r>
    </w:p>
    <w:p w:rsidR="000C2FC8" w:rsidRPr="00583156" w:rsidRDefault="000C2FC8" w:rsidP="00546757">
      <w:pPr>
        <w:keepNext/>
        <w:keepLines/>
        <w:numPr>
          <w:ilvl w:val="0"/>
          <w:numId w:val="8"/>
        </w:numPr>
        <w:tabs>
          <w:tab w:val="left" w:pos="360"/>
        </w:tabs>
        <w:spacing w:before="240" w:after="120"/>
        <w:rPr>
          <w:b/>
          <w:spacing w:val="-3"/>
        </w:rPr>
      </w:pPr>
      <w:bookmarkStart w:id="0" w:name="OLE_LINK1"/>
      <w:r w:rsidRPr="00583156">
        <w:rPr>
          <w:b/>
          <w:spacing w:val="-3"/>
        </w:rPr>
        <w:lastRenderedPageBreak/>
        <w:t>XML Encoding of the DICOM Standard</w:t>
      </w:r>
    </w:p>
    <w:p w:rsidR="009E6AFE" w:rsidRPr="009E6AFE" w:rsidRDefault="009E6AFE" w:rsidP="009E6AFE">
      <w:pPr>
        <w:keepNext/>
        <w:keepLines/>
        <w:tabs>
          <w:tab w:val="left" w:pos="360"/>
        </w:tabs>
        <w:spacing w:before="240" w:after="120"/>
        <w:rPr>
          <w:spacing w:val="-3"/>
        </w:rPr>
      </w:pPr>
      <w:r w:rsidRPr="009E6AFE">
        <w:rPr>
          <w:spacing w:val="-3"/>
        </w:rPr>
        <w:t>Update on the planning, timetable, etc.  Report on discussion in WG-06.</w:t>
      </w:r>
      <w:r>
        <w:rPr>
          <w:spacing w:val="-3"/>
        </w:rPr>
        <w:t xml:space="preserve">  </w:t>
      </w:r>
      <w:proofErr w:type="gramStart"/>
      <w:r>
        <w:rPr>
          <w:spacing w:val="-3"/>
        </w:rPr>
        <w:t xml:space="preserve">CPs and Sups </w:t>
      </w:r>
      <w:proofErr w:type="spellStart"/>
      <w:r>
        <w:rPr>
          <w:spacing w:val="-3"/>
        </w:rPr>
        <w:t>conitnu</w:t>
      </w:r>
      <w:proofErr w:type="spellEnd"/>
      <w:r>
        <w:rPr>
          <w:spacing w:val="-3"/>
        </w:rPr>
        <w:t xml:space="preserve"> in Word format.</w:t>
      </w:r>
      <w:proofErr w:type="gramEnd"/>
      <w:r>
        <w:rPr>
          <w:spacing w:val="-3"/>
        </w:rPr>
        <w:t xml:space="preserve">  As the standard keeps growing, the importance of automated tooling </w:t>
      </w:r>
      <w:r w:rsidR="00227358">
        <w:rPr>
          <w:spacing w:val="-3"/>
        </w:rPr>
        <w:t xml:space="preserve">is </w:t>
      </w:r>
      <w:proofErr w:type="gramStart"/>
      <w:r w:rsidR="00227358">
        <w:rPr>
          <w:spacing w:val="-3"/>
        </w:rPr>
        <w:t>increasingly  important</w:t>
      </w:r>
      <w:proofErr w:type="gramEnd"/>
      <w:r w:rsidR="00227358">
        <w:rPr>
          <w:spacing w:val="-3"/>
        </w:rPr>
        <w:t>. Rebuilding of tools should not be necessary.</w:t>
      </w:r>
      <w:r w:rsidRPr="009E6AFE">
        <w:rPr>
          <w:spacing w:val="-3"/>
        </w:rPr>
        <w:br/>
      </w:r>
    </w:p>
    <w:p w:rsidR="009E6AFE" w:rsidRDefault="009E6AFE" w:rsidP="009E6AFE">
      <w:r>
        <w:t>Below resolution approved unanimously:</w:t>
      </w:r>
    </w:p>
    <w:p w:rsidR="009E6AFE" w:rsidRDefault="009E6AFE" w:rsidP="009E6AFE"/>
    <w:p w:rsidR="009E6AFE" w:rsidRDefault="009E6AFE" w:rsidP="009E6AFE">
      <w:r>
        <w:t>WHEREAS the DICOM Standard is critical to the functioning of medical imaging</w:t>
      </w:r>
      <w:r w:rsidDel="00F97A74">
        <w:t xml:space="preserve"> </w:t>
      </w:r>
      <w:r>
        <w:t>equipment and the advancement of medical imaging technology, and</w:t>
      </w:r>
    </w:p>
    <w:p w:rsidR="009E6AFE" w:rsidRDefault="009E6AFE" w:rsidP="009E6AFE"/>
    <w:p w:rsidR="009E6AFE" w:rsidRDefault="009E6AFE" w:rsidP="009E6AFE">
      <w:r>
        <w:t>WHEREAS the Standard is currently published as text documents comprising more than 7,000 pages, and</w:t>
      </w:r>
    </w:p>
    <w:p w:rsidR="009E6AFE" w:rsidRDefault="009E6AFE" w:rsidP="009E6AFE"/>
    <w:p w:rsidR="009E6AFE" w:rsidRDefault="009E6AFE" w:rsidP="009E6AFE">
      <w:r>
        <w:t>WHEREAS the continued growth, maintenance, editorial management of the Standard, and efficient use of the Standard to develop, test, and deploy imaging and radiation therapy products requires that the Standard be published using a modern, computer-readable representation.</w:t>
      </w:r>
    </w:p>
    <w:p w:rsidR="009E6AFE" w:rsidRDefault="009E6AFE" w:rsidP="009E6AFE"/>
    <w:p w:rsidR="009E6AFE" w:rsidRDefault="009E6AFE" w:rsidP="009E6AFE">
      <w:r>
        <w:t xml:space="preserve">NOW, BE IT RESOLVED that the DICOM Standards Committee strongly and unanimously recommends that MITA allocate $75,000 to convert the DICOM Standard documents into XML (Extensible Markup Language) and $30,000 per annum to provide ongoing publication of the standard in that format.    </w:t>
      </w:r>
    </w:p>
    <w:p w:rsidR="008B53F6" w:rsidRPr="00B1196A" w:rsidRDefault="00F96B38" w:rsidP="00546757">
      <w:pPr>
        <w:keepNext/>
        <w:keepLines/>
        <w:numPr>
          <w:ilvl w:val="0"/>
          <w:numId w:val="4"/>
        </w:numPr>
        <w:tabs>
          <w:tab w:val="left" w:pos="360"/>
        </w:tabs>
        <w:spacing w:before="240" w:after="120"/>
        <w:rPr>
          <w:b/>
          <w:spacing w:val="-3"/>
          <w:u w:val="single"/>
        </w:rPr>
      </w:pPr>
      <w:r>
        <w:rPr>
          <w:b/>
          <w:spacing w:val="-3"/>
          <w:u w:val="single"/>
        </w:rPr>
        <w:t xml:space="preserve">Related </w:t>
      </w:r>
      <w:r w:rsidR="008B53F6" w:rsidRPr="00B1196A">
        <w:rPr>
          <w:b/>
          <w:spacing w:val="-3"/>
          <w:u w:val="single"/>
        </w:rPr>
        <w:t xml:space="preserve">Organization Reports – DICOM Related Activities </w:t>
      </w:r>
    </w:p>
    <w:p w:rsidR="004D3791" w:rsidRDefault="004D3791" w:rsidP="004D3791">
      <w:pPr>
        <w:numPr>
          <w:ilvl w:val="0"/>
          <w:numId w:val="2"/>
        </w:numPr>
        <w:rPr>
          <w:spacing w:val="-3"/>
        </w:rPr>
      </w:pPr>
      <w:r>
        <w:rPr>
          <w:spacing w:val="-3"/>
        </w:rPr>
        <w:t xml:space="preserve">ACR – </w:t>
      </w:r>
      <w:r w:rsidR="007D3808">
        <w:rPr>
          <w:spacing w:val="-3"/>
        </w:rPr>
        <w:t xml:space="preserve">interested in Protocol Storage Supplement </w:t>
      </w:r>
      <w:r w:rsidR="00B07E97">
        <w:rPr>
          <w:spacing w:val="-3"/>
        </w:rPr>
        <w:t>121</w:t>
      </w:r>
    </w:p>
    <w:p w:rsidR="00AA7752" w:rsidRPr="00FA1981" w:rsidRDefault="00F96B38" w:rsidP="00AA7752">
      <w:pPr>
        <w:numPr>
          <w:ilvl w:val="0"/>
          <w:numId w:val="2"/>
        </w:numPr>
        <w:tabs>
          <w:tab w:val="left" w:pos="1080"/>
        </w:tabs>
        <w:rPr>
          <w:spacing w:val="-3"/>
        </w:rPr>
      </w:pPr>
      <w:r w:rsidRPr="00FA1981">
        <w:rPr>
          <w:spacing w:val="-3"/>
        </w:rPr>
        <w:t>FDA – DICOM may want to provide consistent guidance for completing FDA Form 3654 for interoperability</w:t>
      </w:r>
      <w:r w:rsidR="00FA1981" w:rsidRPr="00FA1981">
        <w:rPr>
          <w:spacing w:val="-3"/>
        </w:rPr>
        <w:t xml:space="preserve">.  </w:t>
      </w:r>
    </w:p>
    <w:p w:rsidR="008B53F6" w:rsidRPr="00B1196A" w:rsidRDefault="00142870" w:rsidP="00546757">
      <w:pPr>
        <w:keepNext/>
        <w:keepLines/>
        <w:numPr>
          <w:ilvl w:val="0"/>
          <w:numId w:val="4"/>
        </w:numPr>
        <w:spacing w:before="240" w:after="120"/>
        <w:rPr>
          <w:b/>
          <w:spacing w:val="-3"/>
          <w:u w:val="single"/>
        </w:rPr>
      </w:pPr>
      <w:r w:rsidRPr="00B1196A">
        <w:rPr>
          <w:b/>
          <w:spacing w:val="-3"/>
          <w:u w:val="single"/>
        </w:rPr>
        <w:t>New B</w:t>
      </w:r>
      <w:r w:rsidR="00D27160" w:rsidRPr="00B1196A">
        <w:rPr>
          <w:b/>
          <w:spacing w:val="-3"/>
          <w:u w:val="single"/>
        </w:rPr>
        <w:t>usiness</w:t>
      </w:r>
      <w:r w:rsidR="008B53F6" w:rsidRPr="00B1196A">
        <w:rPr>
          <w:b/>
          <w:spacing w:val="-3"/>
          <w:u w:val="single"/>
        </w:rPr>
        <w:t xml:space="preserve"> </w:t>
      </w:r>
    </w:p>
    <w:p w:rsidR="00FE6C95" w:rsidRDefault="00652638" w:rsidP="00FE6C95">
      <w:pPr>
        <w:keepNext/>
        <w:keepLines/>
        <w:spacing w:before="240" w:after="120"/>
        <w:rPr>
          <w:spacing w:val="-3"/>
        </w:rPr>
      </w:pPr>
      <w:r>
        <w:rPr>
          <w:spacing w:val="-3"/>
        </w:rPr>
        <w:t>Transatlantic Harmonization</w:t>
      </w:r>
      <w:r w:rsidR="00FE6C95">
        <w:rPr>
          <w:spacing w:val="-3"/>
        </w:rPr>
        <w:t xml:space="preserve"> – International harmonization of healthcare IT standards is ongoing.  DICOM is already internationally harmonized as an ISO standard.</w:t>
      </w:r>
      <w:r w:rsidR="00B94DFF">
        <w:rPr>
          <w:spacing w:val="-3"/>
        </w:rPr>
        <w:t xml:space="preserve"> </w:t>
      </w:r>
      <w:r w:rsidR="00FE6C95">
        <w:rPr>
          <w:spacing w:val="-3"/>
        </w:rPr>
        <w:t>H. Solomon was authorized as DICOM liaison.</w:t>
      </w:r>
    </w:p>
    <w:p w:rsidR="00FE6C95" w:rsidRPr="004B19D0" w:rsidRDefault="00FE6C95" w:rsidP="00546757">
      <w:pPr>
        <w:keepNext/>
        <w:keepLines/>
        <w:numPr>
          <w:ilvl w:val="0"/>
          <w:numId w:val="19"/>
        </w:numPr>
        <w:tabs>
          <w:tab w:val="left" w:pos="360"/>
        </w:tabs>
        <w:spacing w:before="240" w:after="120"/>
        <w:rPr>
          <w:b/>
          <w:spacing w:val="-3"/>
          <w:u w:val="single"/>
        </w:rPr>
      </w:pPr>
      <w:r w:rsidRPr="004B19D0">
        <w:rPr>
          <w:b/>
          <w:spacing w:val="-3"/>
          <w:u w:val="single"/>
        </w:rPr>
        <w:t>Rotation of Officers</w:t>
      </w:r>
    </w:p>
    <w:p w:rsidR="00FE6C95" w:rsidRDefault="00FE6C95" w:rsidP="00FE6C95">
      <w:pPr>
        <w:pStyle w:val="EndnoteText"/>
        <w:tabs>
          <w:tab w:val="left" w:pos="1080"/>
        </w:tabs>
        <w:rPr>
          <w:spacing w:val="-3"/>
        </w:rPr>
      </w:pPr>
      <w:r>
        <w:rPr>
          <w:spacing w:val="-3"/>
        </w:rPr>
        <w:t>DICOM Manufacturer Co-chair – term expires Dec. 31, 2013</w:t>
      </w:r>
    </w:p>
    <w:p w:rsidR="00FE6C95" w:rsidRDefault="00FE6C95" w:rsidP="00FE6C95">
      <w:pPr>
        <w:pStyle w:val="EndnoteText"/>
        <w:tabs>
          <w:tab w:val="left" w:pos="1080"/>
        </w:tabs>
        <w:rPr>
          <w:spacing w:val="-3"/>
        </w:rPr>
      </w:pPr>
      <w:r>
        <w:rPr>
          <w:spacing w:val="-3"/>
        </w:rPr>
        <w:t>DICOM User Co-chair – term expires Dec. 31, 2014</w:t>
      </w:r>
    </w:p>
    <w:p w:rsidR="00FE6C95" w:rsidRDefault="00FE6C95" w:rsidP="00FE6C95">
      <w:pPr>
        <w:pStyle w:val="EndnoteText"/>
        <w:tabs>
          <w:tab w:val="left" w:pos="1080"/>
        </w:tabs>
        <w:rPr>
          <w:spacing w:val="-3"/>
        </w:rPr>
      </w:pPr>
    </w:p>
    <w:p w:rsidR="00FE6C95" w:rsidRDefault="00FE6C95" w:rsidP="00FE6C95">
      <w:pPr>
        <w:pStyle w:val="EndnoteText"/>
        <w:tabs>
          <w:tab w:val="left" w:pos="1080"/>
        </w:tabs>
        <w:rPr>
          <w:spacing w:val="-3"/>
        </w:rPr>
      </w:pPr>
      <w:r>
        <w:rPr>
          <w:spacing w:val="-3"/>
        </w:rPr>
        <w:t xml:space="preserve">Nominating Committee was appointed:  Chair: C. Kahn, Members: G. Zeller, E. </w:t>
      </w:r>
      <w:proofErr w:type="spellStart"/>
      <w:r>
        <w:rPr>
          <w:spacing w:val="-3"/>
        </w:rPr>
        <w:t>Cordonnier</w:t>
      </w:r>
      <w:proofErr w:type="spellEnd"/>
    </w:p>
    <w:p w:rsidR="008B53F6" w:rsidRPr="00B1196A" w:rsidRDefault="008B53F6" w:rsidP="00546757">
      <w:pPr>
        <w:keepNext/>
        <w:keepLines/>
        <w:numPr>
          <w:ilvl w:val="0"/>
          <w:numId w:val="19"/>
        </w:numPr>
        <w:spacing w:before="240" w:after="120"/>
        <w:rPr>
          <w:b/>
          <w:spacing w:val="-3"/>
          <w:u w:val="single"/>
        </w:rPr>
      </w:pPr>
      <w:r w:rsidRPr="00B1196A">
        <w:rPr>
          <w:b/>
          <w:spacing w:val="-3"/>
          <w:u w:val="single"/>
        </w:rPr>
        <w:lastRenderedPageBreak/>
        <w:t>Time and Place of Future Meetings</w:t>
      </w:r>
    </w:p>
    <w:p w:rsidR="00AA7752" w:rsidRDefault="00AA7752" w:rsidP="00B07E97">
      <w:pPr>
        <w:pStyle w:val="EndnoteText"/>
        <w:keepNext/>
        <w:keepLines/>
        <w:tabs>
          <w:tab w:val="left" w:pos="1080"/>
        </w:tabs>
        <w:spacing w:before="240" w:after="120"/>
      </w:pPr>
      <w:r w:rsidRPr="00AA7752">
        <w:t>Thursday, Dec. 5, 2013, RSNA, Chicago, IL, USA</w:t>
      </w:r>
    </w:p>
    <w:p w:rsidR="00B71E4F" w:rsidRDefault="00B71E4F" w:rsidP="00B07E97">
      <w:pPr>
        <w:pStyle w:val="EndnoteText"/>
        <w:keepNext/>
        <w:keepLines/>
        <w:tabs>
          <w:tab w:val="left" w:pos="1080"/>
        </w:tabs>
        <w:spacing w:before="240" w:after="120"/>
      </w:pPr>
      <w:r>
        <w:t>Suggestions:</w:t>
      </w:r>
      <w:r>
        <w:tab/>
        <w:t>Spring-week of April 7, 2014 Vienna, in conjunction with IHE Europe.</w:t>
      </w:r>
    </w:p>
    <w:p w:rsidR="00B71E4F" w:rsidRPr="00AA7752" w:rsidRDefault="00B71E4F" w:rsidP="00B07E97">
      <w:pPr>
        <w:pStyle w:val="EndnoteText"/>
        <w:keepNext/>
        <w:keepLines/>
        <w:tabs>
          <w:tab w:val="left" w:pos="1080"/>
        </w:tabs>
        <w:spacing w:before="240" w:after="120"/>
        <w:rPr>
          <w:spacing w:val="-3"/>
          <w:u w:val="single"/>
        </w:rPr>
      </w:pPr>
      <w:r>
        <w:t xml:space="preserve"> </w:t>
      </w:r>
      <w:r>
        <w:tab/>
      </w:r>
      <w:r>
        <w:tab/>
        <w:t>Summer-Korea</w:t>
      </w:r>
    </w:p>
    <w:p w:rsidR="00DB04FB" w:rsidRPr="00B1196A" w:rsidRDefault="008B53F6" w:rsidP="00546757">
      <w:pPr>
        <w:keepNext/>
        <w:keepLines/>
        <w:numPr>
          <w:ilvl w:val="0"/>
          <w:numId w:val="20"/>
        </w:numPr>
        <w:spacing w:before="240" w:after="120"/>
        <w:rPr>
          <w:b/>
          <w:spacing w:val="-3"/>
          <w:u w:val="single"/>
        </w:rPr>
      </w:pPr>
      <w:r w:rsidRPr="00B1196A">
        <w:rPr>
          <w:b/>
          <w:spacing w:val="-3"/>
          <w:u w:val="single"/>
        </w:rPr>
        <w:t xml:space="preserve">Adjournment </w:t>
      </w:r>
      <w:r w:rsidR="00416D3B" w:rsidRPr="00B1196A">
        <w:rPr>
          <w:b/>
          <w:spacing w:val="-3"/>
          <w:u w:val="single"/>
        </w:rPr>
        <w:t xml:space="preserve">  </w:t>
      </w:r>
      <w:bookmarkEnd w:id="0"/>
    </w:p>
    <w:p w:rsidR="009C64FC" w:rsidRPr="009C64FC" w:rsidRDefault="00CB5EB0" w:rsidP="009C64FC">
      <w:pPr>
        <w:spacing w:after="120"/>
        <w:rPr>
          <w:spacing w:val="-3"/>
          <w:szCs w:val="24"/>
        </w:rPr>
      </w:pPr>
      <w:r>
        <w:rPr>
          <w:spacing w:val="-3"/>
          <w:szCs w:val="24"/>
        </w:rPr>
        <w:t>The meeting was adjourned</w:t>
      </w:r>
      <w:r w:rsidR="005B786B">
        <w:rPr>
          <w:spacing w:val="-3"/>
          <w:szCs w:val="24"/>
        </w:rPr>
        <w:t xml:space="preserve"> at </w:t>
      </w:r>
      <w:r w:rsidR="00652638">
        <w:rPr>
          <w:spacing w:val="-3"/>
          <w:szCs w:val="24"/>
        </w:rPr>
        <w:t>5</w:t>
      </w:r>
      <w:r w:rsidR="00094A4A">
        <w:rPr>
          <w:spacing w:val="-3"/>
          <w:szCs w:val="24"/>
        </w:rPr>
        <w:t>:</w:t>
      </w:r>
      <w:r w:rsidR="00652638">
        <w:rPr>
          <w:spacing w:val="-3"/>
          <w:szCs w:val="24"/>
        </w:rPr>
        <w:t>0</w:t>
      </w:r>
      <w:r w:rsidR="0036745F">
        <w:rPr>
          <w:spacing w:val="-3"/>
          <w:szCs w:val="24"/>
        </w:rPr>
        <w:t>0</w:t>
      </w:r>
      <w:r w:rsidR="005B786B">
        <w:rPr>
          <w:spacing w:val="-3"/>
          <w:szCs w:val="24"/>
        </w:rPr>
        <w:t xml:space="preserve"> p.m.  </w:t>
      </w:r>
    </w:p>
    <w:p w:rsidR="00DA02F4" w:rsidRPr="00DA02F4" w:rsidRDefault="00DA02F4" w:rsidP="00DA02F4">
      <w:pPr>
        <w:rPr>
          <w:spacing w:val="-3"/>
          <w:szCs w:val="24"/>
        </w:rPr>
      </w:pPr>
    </w:p>
    <w:p w:rsidR="00DA02F4" w:rsidRPr="00DA02F4" w:rsidRDefault="00DA02F4" w:rsidP="00DA02F4">
      <w:pPr>
        <w:rPr>
          <w:spacing w:val="-3"/>
          <w:szCs w:val="24"/>
        </w:rPr>
      </w:pPr>
    </w:p>
    <w:p w:rsidR="00DA02F4" w:rsidRPr="00DA02F4" w:rsidRDefault="00B1196A" w:rsidP="00DA02F4">
      <w:pPr>
        <w:rPr>
          <w:spacing w:val="-3"/>
          <w:szCs w:val="24"/>
        </w:rPr>
      </w:pPr>
      <w:r>
        <w:rPr>
          <w:spacing w:val="-3"/>
          <w:szCs w:val="24"/>
        </w:rPr>
        <w:t>Submitted by</w:t>
      </w:r>
      <w:r>
        <w:rPr>
          <w:spacing w:val="-3"/>
          <w:szCs w:val="24"/>
        </w:rPr>
        <w:tab/>
      </w:r>
      <w:r>
        <w:rPr>
          <w:spacing w:val="-3"/>
          <w:szCs w:val="24"/>
        </w:rPr>
        <w:tab/>
      </w:r>
      <w:r>
        <w:rPr>
          <w:spacing w:val="-3"/>
          <w:szCs w:val="24"/>
        </w:rPr>
        <w:tab/>
      </w:r>
      <w:r>
        <w:rPr>
          <w:spacing w:val="-3"/>
          <w:szCs w:val="24"/>
        </w:rPr>
        <w:tab/>
      </w:r>
      <w:r>
        <w:rPr>
          <w:spacing w:val="-3"/>
          <w:szCs w:val="24"/>
        </w:rPr>
        <w:tab/>
      </w:r>
      <w:r w:rsidR="00DA02F4" w:rsidRPr="00DA02F4">
        <w:rPr>
          <w:spacing w:val="-3"/>
          <w:szCs w:val="24"/>
        </w:rPr>
        <w:t>Stephen Vastagh, Secretary</w:t>
      </w:r>
    </w:p>
    <w:p w:rsidR="00B1196A" w:rsidRDefault="00DA02F4" w:rsidP="00DA02F4">
      <w:pPr>
        <w:spacing w:after="120"/>
        <w:rPr>
          <w:spacing w:val="-3"/>
          <w:szCs w:val="24"/>
        </w:rPr>
      </w:pP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p>
    <w:p w:rsidR="0036745F" w:rsidRPr="00B94DFF" w:rsidRDefault="00DA02F4" w:rsidP="00DA02F4">
      <w:pPr>
        <w:spacing w:after="120"/>
        <w:rPr>
          <w:spacing w:val="-3"/>
          <w:szCs w:val="24"/>
        </w:rPr>
      </w:pPr>
      <w:r w:rsidRPr="00DA02F4">
        <w:rPr>
          <w:spacing w:val="-3"/>
          <w:szCs w:val="24"/>
        </w:rPr>
        <w:t>Reviewed by counsel</w:t>
      </w:r>
      <w:r w:rsidR="002167B5">
        <w:rPr>
          <w:spacing w:val="-3"/>
          <w:szCs w:val="24"/>
        </w:rPr>
        <w:t>: CRS</w:t>
      </w:r>
      <w:r>
        <w:rPr>
          <w:b/>
          <w:spacing w:val="-3"/>
          <w:szCs w:val="24"/>
        </w:rPr>
        <w:t xml:space="preserve">  </w:t>
      </w:r>
    </w:p>
    <w:p w:rsidR="00A238E0" w:rsidRDefault="00A238E0" w:rsidP="00D83EA6">
      <w:pPr>
        <w:jc w:val="center"/>
        <w:rPr>
          <w:b/>
          <w:sz w:val="28"/>
        </w:rPr>
      </w:pPr>
    </w:p>
    <w:sectPr w:rsidR="00A238E0" w:rsidSect="00B1196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C1" w:rsidRDefault="00FD23C1">
      <w:pPr>
        <w:spacing w:line="20" w:lineRule="exact"/>
      </w:pPr>
    </w:p>
  </w:endnote>
  <w:endnote w:type="continuationSeparator" w:id="0">
    <w:p w:rsidR="00FD23C1" w:rsidRDefault="00FD23C1">
      <w:r>
        <w:t xml:space="preserve"> </w:t>
      </w:r>
    </w:p>
  </w:endnote>
  <w:endnote w:type="continuationNotice" w:id="1">
    <w:p w:rsidR="00FD23C1" w:rsidRDefault="00FD23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FE" w:rsidRDefault="009E6A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6AFE" w:rsidRDefault="009E6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FE" w:rsidRDefault="009E6AFE">
    <w:pPr>
      <w:pStyle w:val="Footer"/>
      <w:jc w:val="center"/>
      <w:rPr>
        <w:noProof/>
      </w:rPr>
    </w:pPr>
    <w:r>
      <w:fldChar w:fldCharType="begin"/>
    </w:r>
    <w:r>
      <w:instrText xml:space="preserve"> PAGE   \* MERGEFORMAT </w:instrText>
    </w:r>
    <w:r>
      <w:fldChar w:fldCharType="separate"/>
    </w:r>
    <w:r w:rsidR="00BE7EFF">
      <w:rPr>
        <w:noProof/>
      </w:rPr>
      <w:t>1</w:t>
    </w:r>
    <w:r>
      <w:rPr>
        <w:noProof/>
      </w:rPr>
      <w:fldChar w:fldCharType="end"/>
    </w:r>
  </w:p>
  <w:p w:rsidR="009E6AFE" w:rsidRDefault="009E6AFE" w:rsidP="00FB5CBB">
    <w:pPr>
      <w:pStyle w:val="Footer"/>
      <w:jc w:val="right"/>
    </w:pPr>
    <w:r>
      <w:t>DICOM Standards Committee</w:t>
    </w:r>
  </w:p>
  <w:p w:rsidR="009E6AFE" w:rsidRDefault="009E6AFE" w:rsidP="00FB5CBB">
    <w:pPr>
      <w:pStyle w:val="Footer"/>
      <w:jc w:val="right"/>
    </w:pPr>
    <w:r>
      <w:t>2013-0</w:t>
    </w:r>
    <w:r w:rsidR="00BE7EFF">
      <w:t>8</w:t>
    </w:r>
    <w:r>
      <w:t>-</w:t>
    </w:r>
    <w:r w:rsidR="00BE7EFF">
      <w:t>20</w:t>
    </w:r>
  </w:p>
  <w:p w:rsidR="009E6AFE" w:rsidRDefault="009E6AFE" w:rsidP="005B786B">
    <w:pPr>
      <w:pStyle w:val="Footer"/>
      <w:jc w:val="right"/>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FF" w:rsidRDefault="00BE7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C1" w:rsidRDefault="00FD23C1">
      <w:r>
        <w:separator/>
      </w:r>
    </w:p>
  </w:footnote>
  <w:footnote w:type="continuationSeparator" w:id="0">
    <w:p w:rsidR="00FD23C1" w:rsidRDefault="00FD2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FF" w:rsidRDefault="00BE7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FF" w:rsidRDefault="00BE7E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FF" w:rsidRDefault="00BE7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B9CD7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pPr>
    </w:lvl>
    <w:lvl w:ilvl="1">
      <w:start w:val="1"/>
      <w:numFmt w:val="bullet"/>
      <w:lvlText w:val=""/>
      <w:lvlJc w:val="left"/>
      <w:pPr>
        <w:tabs>
          <w:tab w:val="num" w:pos="1080"/>
        </w:tabs>
      </w:pPr>
      <w:rPr>
        <w:rFonts w:ascii="Symbol" w:hAnsi="Symbol"/>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2">
    <w:nsid w:val="114A03F7"/>
    <w:multiLevelType w:val="hybridMultilevel"/>
    <w:tmpl w:val="8E4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15D05"/>
    <w:multiLevelType w:val="multilevel"/>
    <w:tmpl w:val="9CEC7E9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387F2B"/>
    <w:multiLevelType w:val="hybridMultilevel"/>
    <w:tmpl w:val="F94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D6D75"/>
    <w:multiLevelType w:val="multilevel"/>
    <w:tmpl w:val="D1985A8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5871EC"/>
    <w:multiLevelType w:val="hybridMultilevel"/>
    <w:tmpl w:val="30C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320CA"/>
    <w:multiLevelType w:val="hybridMultilevel"/>
    <w:tmpl w:val="C2363D9C"/>
    <w:lvl w:ilvl="0" w:tplc="003076A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F4B91"/>
    <w:multiLevelType w:val="hybridMultilevel"/>
    <w:tmpl w:val="2BCA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70773"/>
    <w:multiLevelType w:val="hybridMultilevel"/>
    <w:tmpl w:val="E6083DBE"/>
    <w:lvl w:ilvl="0" w:tplc="2544EFB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E44BB"/>
    <w:multiLevelType w:val="hybridMultilevel"/>
    <w:tmpl w:val="AE7E841C"/>
    <w:lvl w:ilvl="0" w:tplc="0E787E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B34D5"/>
    <w:multiLevelType w:val="hybridMultilevel"/>
    <w:tmpl w:val="0DBADD4E"/>
    <w:lvl w:ilvl="0" w:tplc="17660F0C">
      <w:start w:val="1"/>
      <w:numFmt w:val="bullet"/>
      <w:pStyle w:val="List-FirstMiddle"/>
      <w:lvlText w:val=""/>
      <w:lvlJc w:val="left"/>
      <w:pPr>
        <w:tabs>
          <w:tab w:val="num" w:pos="720"/>
        </w:tabs>
        <w:ind w:left="720" w:hanging="360"/>
      </w:pPr>
      <w:rPr>
        <w:rFonts w:ascii="Symbol" w:hAnsi="Symbol" w:hint="default"/>
      </w:rPr>
    </w:lvl>
    <w:lvl w:ilvl="1" w:tplc="9F8C27F4" w:tentative="1">
      <w:start w:val="1"/>
      <w:numFmt w:val="bullet"/>
      <w:lvlText w:val="o"/>
      <w:lvlJc w:val="left"/>
      <w:pPr>
        <w:tabs>
          <w:tab w:val="num" w:pos="1440"/>
        </w:tabs>
        <w:ind w:left="1440" w:hanging="360"/>
      </w:pPr>
      <w:rPr>
        <w:rFonts w:ascii="Courier New" w:hAnsi="Courier New" w:hint="default"/>
      </w:rPr>
    </w:lvl>
    <w:lvl w:ilvl="2" w:tplc="488A5228" w:tentative="1">
      <w:start w:val="1"/>
      <w:numFmt w:val="bullet"/>
      <w:lvlText w:val=""/>
      <w:lvlJc w:val="left"/>
      <w:pPr>
        <w:tabs>
          <w:tab w:val="num" w:pos="2160"/>
        </w:tabs>
        <w:ind w:left="2160" w:hanging="360"/>
      </w:pPr>
      <w:rPr>
        <w:rFonts w:ascii="Wingdings" w:hAnsi="Wingdings" w:hint="default"/>
      </w:rPr>
    </w:lvl>
    <w:lvl w:ilvl="3" w:tplc="2D322C82" w:tentative="1">
      <w:start w:val="1"/>
      <w:numFmt w:val="bullet"/>
      <w:lvlText w:val=""/>
      <w:lvlJc w:val="left"/>
      <w:pPr>
        <w:tabs>
          <w:tab w:val="num" w:pos="2880"/>
        </w:tabs>
        <w:ind w:left="2880" w:hanging="360"/>
      </w:pPr>
      <w:rPr>
        <w:rFonts w:ascii="Symbol" w:hAnsi="Symbol" w:hint="default"/>
      </w:rPr>
    </w:lvl>
    <w:lvl w:ilvl="4" w:tplc="01F0C04E" w:tentative="1">
      <w:start w:val="1"/>
      <w:numFmt w:val="bullet"/>
      <w:lvlText w:val="o"/>
      <w:lvlJc w:val="left"/>
      <w:pPr>
        <w:tabs>
          <w:tab w:val="num" w:pos="3600"/>
        </w:tabs>
        <w:ind w:left="3600" w:hanging="360"/>
      </w:pPr>
      <w:rPr>
        <w:rFonts w:ascii="Courier New" w:hAnsi="Courier New" w:hint="default"/>
      </w:rPr>
    </w:lvl>
    <w:lvl w:ilvl="5" w:tplc="2C2E6918" w:tentative="1">
      <w:start w:val="1"/>
      <w:numFmt w:val="bullet"/>
      <w:lvlText w:val=""/>
      <w:lvlJc w:val="left"/>
      <w:pPr>
        <w:tabs>
          <w:tab w:val="num" w:pos="4320"/>
        </w:tabs>
        <w:ind w:left="4320" w:hanging="360"/>
      </w:pPr>
      <w:rPr>
        <w:rFonts w:ascii="Wingdings" w:hAnsi="Wingdings" w:hint="default"/>
      </w:rPr>
    </w:lvl>
    <w:lvl w:ilvl="6" w:tplc="4992F286" w:tentative="1">
      <w:start w:val="1"/>
      <w:numFmt w:val="bullet"/>
      <w:lvlText w:val=""/>
      <w:lvlJc w:val="left"/>
      <w:pPr>
        <w:tabs>
          <w:tab w:val="num" w:pos="5040"/>
        </w:tabs>
        <w:ind w:left="5040" w:hanging="360"/>
      </w:pPr>
      <w:rPr>
        <w:rFonts w:ascii="Symbol" w:hAnsi="Symbol" w:hint="default"/>
      </w:rPr>
    </w:lvl>
    <w:lvl w:ilvl="7" w:tplc="C6264058" w:tentative="1">
      <w:start w:val="1"/>
      <w:numFmt w:val="bullet"/>
      <w:lvlText w:val="o"/>
      <w:lvlJc w:val="left"/>
      <w:pPr>
        <w:tabs>
          <w:tab w:val="num" w:pos="5760"/>
        </w:tabs>
        <w:ind w:left="5760" w:hanging="360"/>
      </w:pPr>
      <w:rPr>
        <w:rFonts w:ascii="Courier New" w:hAnsi="Courier New" w:hint="default"/>
      </w:rPr>
    </w:lvl>
    <w:lvl w:ilvl="8" w:tplc="FC480FB0" w:tentative="1">
      <w:start w:val="1"/>
      <w:numFmt w:val="bullet"/>
      <w:lvlText w:val=""/>
      <w:lvlJc w:val="left"/>
      <w:pPr>
        <w:tabs>
          <w:tab w:val="num" w:pos="6480"/>
        </w:tabs>
        <w:ind w:left="6480" w:hanging="360"/>
      </w:pPr>
      <w:rPr>
        <w:rFonts w:ascii="Wingdings" w:hAnsi="Wingdings" w:hint="default"/>
      </w:rPr>
    </w:lvl>
  </w:abstractNum>
  <w:abstractNum w:abstractNumId="12">
    <w:nsid w:val="47C45F4E"/>
    <w:multiLevelType w:val="hybridMultilevel"/>
    <w:tmpl w:val="BDE0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477F9"/>
    <w:multiLevelType w:val="hybridMultilevel"/>
    <w:tmpl w:val="9E60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E4815"/>
    <w:multiLevelType w:val="hybridMultilevel"/>
    <w:tmpl w:val="250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673B5"/>
    <w:multiLevelType w:val="hybridMultilevel"/>
    <w:tmpl w:val="9F48181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C0617B7"/>
    <w:multiLevelType w:val="hybridMultilevel"/>
    <w:tmpl w:val="609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D0D6F"/>
    <w:multiLevelType w:val="hybridMultilevel"/>
    <w:tmpl w:val="02CC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290ABC"/>
    <w:multiLevelType w:val="hybridMultilevel"/>
    <w:tmpl w:val="162E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467883"/>
    <w:multiLevelType w:val="singleLevel"/>
    <w:tmpl w:val="F6886AB6"/>
    <w:lvl w:ilvl="0">
      <w:start w:val="1"/>
      <w:numFmt w:val="decimal"/>
      <w:lvlText w:val="%1."/>
      <w:legacy w:legacy="1" w:legacySpace="120" w:legacyIndent="360"/>
      <w:lvlJc w:val="left"/>
      <w:pPr>
        <w:ind w:left="360" w:hanging="360"/>
      </w:pPr>
    </w:lvl>
  </w:abstractNum>
  <w:abstractNum w:abstractNumId="20">
    <w:nsid w:val="7F5368C6"/>
    <w:multiLevelType w:val="hybridMultilevel"/>
    <w:tmpl w:val="74FC4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11"/>
  </w:num>
  <w:num w:numId="4">
    <w:abstractNumId w:val="10"/>
  </w:num>
  <w:num w:numId="5">
    <w:abstractNumId w:val="0"/>
  </w:num>
  <w:num w:numId="6">
    <w:abstractNumId w:val="20"/>
  </w:num>
  <w:num w:numId="7">
    <w:abstractNumId w:val="5"/>
  </w:num>
  <w:num w:numId="8">
    <w:abstractNumId w:val="7"/>
  </w:num>
  <w:num w:numId="9">
    <w:abstractNumId w:val="13"/>
  </w:num>
  <w:num w:numId="10">
    <w:abstractNumId w:val="14"/>
  </w:num>
  <w:num w:numId="11">
    <w:abstractNumId w:val="4"/>
  </w:num>
  <w:num w:numId="12">
    <w:abstractNumId w:val="16"/>
  </w:num>
  <w:num w:numId="13">
    <w:abstractNumId w:val="12"/>
  </w:num>
  <w:num w:numId="14">
    <w:abstractNumId w:val="8"/>
  </w:num>
  <w:num w:numId="15">
    <w:abstractNumId w:val="6"/>
  </w:num>
  <w:num w:numId="16">
    <w:abstractNumId w:val="17"/>
  </w:num>
  <w:num w:numId="17">
    <w:abstractNumId w:val="18"/>
  </w:num>
  <w:num w:numId="18">
    <w:abstractNumId w:val="2"/>
  </w:num>
  <w:num w:numId="19">
    <w:abstractNumId w:val="3"/>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4F"/>
    <w:rsid w:val="00000CCA"/>
    <w:rsid w:val="0000126C"/>
    <w:rsid w:val="00001486"/>
    <w:rsid w:val="0000615E"/>
    <w:rsid w:val="00011AD6"/>
    <w:rsid w:val="00011BDE"/>
    <w:rsid w:val="00012DF4"/>
    <w:rsid w:val="000130B2"/>
    <w:rsid w:val="0001757B"/>
    <w:rsid w:val="00017681"/>
    <w:rsid w:val="00020026"/>
    <w:rsid w:val="00020A85"/>
    <w:rsid w:val="00027016"/>
    <w:rsid w:val="000270B9"/>
    <w:rsid w:val="00030F31"/>
    <w:rsid w:val="00031D85"/>
    <w:rsid w:val="00032E2B"/>
    <w:rsid w:val="00033DE2"/>
    <w:rsid w:val="00045D19"/>
    <w:rsid w:val="0005030C"/>
    <w:rsid w:val="00052B50"/>
    <w:rsid w:val="00061877"/>
    <w:rsid w:val="00063139"/>
    <w:rsid w:val="000701FD"/>
    <w:rsid w:val="00072832"/>
    <w:rsid w:val="00072B1D"/>
    <w:rsid w:val="00073273"/>
    <w:rsid w:val="000777F2"/>
    <w:rsid w:val="00080D5E"/>
    <w:rsid w:val="00080FC5"/>
    <w:rsid w:val="00086969"/>
    <w:rsid w:val="00086C92"/>
    <w:rsid w:val="000920F2"/>
    <w:rsid w:val="00093A94"/>
    <w:rsid w:val="00094A4A"/>
    <w:rsid w:val="0009525E"/>
    <w:rsid w:val="000A127B"/>
    <w:rsid w:val="000A35B4"/>
    <w:rsid w:val="000A57F1"/>
    <w:rsid w:val="000B1065"/>
    <w:rsid w:val="000B121B"/>
    <w:rsid w:val="000C0883"/>
    <w:rsid w:val="000C2C4A"/>
    <w:rsid w:val="000C2FC8"/>
    <w:rsid w:val="000C6A23"/>
    <w:rsid w:val="000D1094"/>
    <w:rsid w:val="000D28E6"/>
    <w:rsid w:val="000D5544"/>
    <w:rsid w:val="000E1935"/>
    <w:rsid w:val="000F58CC"/>
    <w:rsid w:val="00101DC8"/>
    <w:rsid w:val="001027D6"/>
    <w:rsid w:val="001060E1"/>
    <w:rsid w:val="0011008F"/>
    <w:rsid w:val="001127CD"/>
    <w:rsid w:val="0011603D"/>
    <w:rsid w:val="00120B8A"/>
    <w:rsid w:val="00130A71"/>
    <w:rsid w:val="00130BE5"/>
    <w:rsid w:val="00130DAE"/>
    <w:rsid w:val="001342E2"/>
    <w:rsid w:val="0013480B"/>
    <w:rsid w:val="001348D3"/>
    <w:rsid w:val="001352DD"/>
    <w:rsid w:val="00137F62"/>
    <w:rsid w:val="00141285"/>
    <w:rsid w:val="00141868"/>
    <w:rsid w:val="001418A8"/>
    <w:rsid w:val="00141E1C"/>
    <w:rsid w:val="00142870"/>
    <w:rsid w:val="00151BD6"/>
    <w:rsid w:val="00153A09"/>
    <w:rsid w:val="00153AC7"/>
    <w:rsid w:val="0015602F"/>
    <w:rsid w:val="00156839"/>
    <w:rsid w:val="001663AF"/>
    <w:rsid w:val="001673B3"/>
    <w:rsid w:val="00171857"/>
    <w:rsid w:val="0017253B"/>
    <w:rsid w:val="00181515"/>
    <w:rsid w:val="00184676"/>
    <w:rsid w:val="00185DFD"/>
    <w:rsid w:val="001934B3"/>
    <w:rsid w:val="001954DB"/>
    <w:rsid w:val="001973CC"/>
    <w:rsid w:val="001A1C23"/>
    <w:rsid w:val="001A3445"/>
    <w:rsid w:val="001A3993"/>
    <w:rsid w:val="001B0878"/>
    <w:rsid w:val="001B1158"/>
    <w:rsid w:val="001B12CE"/>
    <w:rsid w:val="001B4006"/>
    <w:rsid w:val="001B755B"/>
    <w:rsid w:val="001B7E27"/>
    <w:rsid w:val="001C090E"/>
    <w:rsid w:val="001C64B7"/>
    <w:rsid w:val="001C787B"/>
    <w:rsid w:val="001D67B2"/>
    <w:rsid w:val="001E40F8"/>
    <w:rsid w:val="001E46F3"/>
    <w:rsid w:val="001E7257"/>
    <w:rsid w:val="001F056B"/>
    <w:rsid w:val="001F13F9"/>
    <w:rsid w:val="001F3247"/>
    <w:rsid w:val="001F36A5"/>
    <w:rsid w:val="001F4E61"/>
    <w:rsid w:val="00202258"/>
    <w:rsid w:val="00203BA5"/>
    <w:rsid w:val="002100D2"/>
    <w:rsid w:val="002167B5"/>
    <w:rsid w:val="0022018A"/>
    <w:rsid w:val="00220522"/>
    <w:rsid w:val="00222D99"/>
    <w:rsid w:val="002234DB"/>
    <w:rsid w:val="00227358"/>
    <w:rsid w:val="00227CDC"/>
    <w:rsid w:val="0023278C"/>
    <w:rsid w:val="00233127"/>
    <w:rsid w:val="00233275"/>
    <w:rsid w:val="00233F97"/>
    <w:rsid w:val="00236E8F"/>
    <w:rsid w:val="002422A5"/>
    <w:rsid w:val="00242FB2"/>
    <w:rsid w:val="00246AB9"/>
    <w:rsid w:val="00247CD5"/>
    <w:rsid w:val="0025375F"/>
    <w:rsid w:val="002544B3"/>
    <w:rsid w:val="0025544F"/>
    <w:rsid w:val="00256DEE"/>
    <w:rsid w:val="00256E01"/>
    <w:rsid w:val="00257ACE"/>
    <w:rsid w:val="002616B7"/>
    <w:rsid w:val="0026537C"/>
    <w:rsid w:val="00266BE9"/>
    <w:rsid w:val="002679E4"/>
    <w:rsid w:val="002700B7"/>
    <w:rsid w:val="002702AB"/>
    <w:rsid w:val="00270A19"/>
    <w:rsid w:val="00274262"/>
    <w:rsid w:val="0028047A"/>
    <w:rsid w:val="00286E73"/>
    <w:rsid w:val="0028781A"/>
    <w:rsid w:val="002A2C6C"/>
    <w:rsid w:val="002A5426"/>
    <w:rsid w:val="002A7265"/>
    <w:rsid w:val="002A780C"/>
    <w:rsid w:val="002B42C0"/>
    <w:rsid w:val="002B4FE4"/>
    <w:rsid w:val="002C0028"/>
    <w:rsid w:val="002C00D1"/>
    <w:rsid w:val="002C5CEA"/>
    <w:rsid w:val="002C5FBF"/>
    <w:rsid w:val="002C7582"/>
    <w:rsid w:val="002D5C21"/>
    <w:rsid w:val="002D74F9"/>
    <w:rsid w:val="002E2E4A"/>
    <w:rsid w:val="002E5187"/>
    <w:rsid w:val="002F1CF8"/>
    <w:rsid w:val="002F3362"/>
    <w:rsid w:val="002F5482"/>
    <w:rsid w:val="002F55B2"/>
    <w:rsid w:val="0030721A"/>
    <w:rsid w:val="0030757D"/>
    <w:rsid w:val="00312AAE"/>
    <w:rsid w:val="003172D1"/>
    <w:rsid w:val="003175B9"/>
    <w:rsid w:val="0032476D"/>
    <w:rsid w:val="0032795D"/>
    <w:rsid w:val="0033257D"/>
    <w:rsid w:val="00333226"/>
    <w:rsid w:val="003332D4"/>
    <w:rsid w:val="00336DA1"/>
    <w:rsid w:val="00353BD4"/>
    <w:rsid w:val="00356851"/>
    <w:rsid w:val="00357835"/>
    <w:rsid w:val="00360F4C"/>
    <w:rsid w:val="0036745F"/>
    <w:rsid w:val="00370B50"/>
    <w:rsid w:val="00372991"/>
    <w:rsid w:val="00375B0D"/>
    <w:rsid w:val="003854E0"/>
    <w:rsid w:val="0039320F"/>
    <w:rsid w:val="003A3532"/>
    <w:rsid w:val="003A5D15"/>
    <w:rsid w:val="003B3F9B"/>
    <w:rsid w:val="003B6058"/>
    <w:rsid w:val="003B693D"/>
    <w:rsid w:val="003B7886"/>
    <w:rsid w:val="003C1EF9"/>
    <w:rsid w:val="003C548C"/>
    <w:rsid w:val="003D655E"/>
    <w:rsid w:val="003E1565"/>
    <w:rsid w:val="003E22B7"/>
    <w:rsid w:val="003E4BEE"/>
    <w:rsid w:val="003E57AE"/>
    <w:rsid w:val="003E618F"/>
    <w:rsid w:val="003E790C"/>
    <w:rsid w:val="003F76DA"/>
    <w:rsid w:val="004011D9"/>
    <w:rsid w:val="00401AA3"/>
    <w:rsid w:val="00402C27"/>
    <w:rsid w:val="00404234"/>
    <w:rsid w:val="00405AB1"/>
    <w:rsid w:val="004067A3"/>
    <w:rsid w:val="00416D3B"/>
    <w:rsid w:val="004200AC"/>
    <w:rsid w:val="004203F1"/>
    <w:rsid w:val="004216EB"/>
    <w:rsid w:val="00422FAF"/>
    <w:rsid w:val="004259C7"/>
    <w:rsid w:val="00430B31"/>
    <w:rsid w:val="004336E6"/>
    <w:rsid w:val="0043402A"/>
    <w:rsid w:val="0044017C"/>
    <w:rsid w:val="0044067E"/>
    <w:rsid w:val="00441C7F"/>
    <w:rsid w:val="004423FE"/>
    <w:rsid w:val="00446C16"/>
    <w:rsid w:val="004579BF"/>
    <w:rsid w:val="00457D1C"/>
    <w:rsid w:val="00460F8F"/>
    <w:rsid w:val="004616EE"/>
    <w:rsid w:val="00465AB0"/>
    <w:rsid w:val="004729A4"/>
    <w:rsid w:val="0047697C"/>
    <w:rsid w:val="004806CE"/>
    <w:rsid w:val="0048703D"/>
    <w:rsid w:val="004917B3"/>
    <w:rsid w:val="00493430"/>
    <w:rsid w:val="00493833"/>
    <w:rsid w:val="00496E33"/>
    <w:rsid w:val="004A1FE6"/>
    <w:rsid w:val="004A2013"/>
    <w:rsid w:val="004A7F4B"/>
    <w:rsid w:val="004B5A69"/>
    <w:rsid w:val="004B61C6"/>
    <w:rsid w:val="004C033D"/>
    <w:rsid w:val="004C1486"/>
    <w:rsid w:val="004C5394"/>
    <w:rsid w:val="004C716F"/>
    <w:rsid w:val="004C7D12"/>
    <w:rsid w:val="004D04FC"/>
    <w:rsid w:val="004D1CC2"/>
    <w:rsid w:val="004D3791"/>
    <w:rsid w:val="004D3F49"/>
    <w:rsid w:val="004D7985"/>
    <w:rsid w:val="004E682B"/>
    <w:rsid w:val="004F5FE0"/>
    <w:rsid w:val="004F6B79"/>
    <w:rsid w:val="004F7FD8"/>
    <w:rsid w:val="005014F2"/>
    <w:rsid w:val="00505B1D"/>
    <w:rsid w:val="00507CC1"/>
    <w:rsid w:val="00513603"/>
    <w:rsid w:val="00515AD5"/>
    <w:rsid w:val="0052398C"/>
    <w:rsid w:val="00524ABA"/>
    <w:rsid w:val="0052549F"/>
    <w:rsid w:val="005258CB"/>
    <w:rsid w:val="00525B29"/>
    <w:rsid w:val="00531645"/>
    <w:rsid w:val="0053227A"/>
    <w:rsid w:val="00534B5D"/>
    <w:rsid w:val="0054068E"/>
    <w:rsid w:val="005406C5"/>
    <w:rsid w:val="00540B50"/>
    <w:rsid w:val="00544823"/>
    <w:rsid w:val="00546757"/>
    <w:rsid w:val="00551163"/>
    <w:rsid w:val="00551B50"/>
    <w:rsid w:val="00552F26"/>
    <w:rsid w:val="005532BE"/>
    <w:rsid w:val="00553BD8"/>
    <w:rsid w:val="00555751"/>
    <w:rsid w:val="005566BA"/>
    <w:rsid w:val="0056545E"/>
    <w:rsid w:val="005658FF"/>
    <w:rsid w:val="00570236"/>
    <w:rsid w:val="005714E9"/>
    <w:rsid w:val="00573F87"/>
    <w:rsid w:val="00577FCA"/>
    <w:rsid w:val="0058044C"/>
    <w:rsid w:val="00582A40"/>
    <w:rsid w:val="00583156"/>
    <w:rsid w:val="005858ED"/>
    <w:rsid w:val="00585F72"/>
    <w:rsid w:val="00587E78"/>
    <w:rsid w:val="00590E08"/>
    <w:rsid w:val="005921E0"/>
    <w:rsid w:val="00594EC6"/>
    <w:rsid w:val="005A3069"/>
    <w:rsid w:val="005A3C7B"/>
    <w:rsid w:val="005A4898"/>
    <w:rsid w:val="005A6489"/>
    <w:rsid w:val="005B1263"/>
    <w:rsid w:val="005B786B"/>
    <w:rsid w:val="005C28AB"/>
    <w:rsid w:val="005D3686"/>
    <w:rsid w:val="005D3BD3"/>
    <w:rsid w:val="005D6929"/>
    <w:rsid w:val="005D7439"/>
    <w:rsid w:val="005E1C7B"/>
    <w:rsid w:val="005E2EE1"/>
    <w:rsid w:val="005E6C78"/>
    <w:rsid w:val="005E7A3D"/>
    <w:rsid w:val="005E7B05"/>
    <w:rsid w:val="005F3DF6"/>
    <w:rsid w:val="005F4115"/>
    <w:rsid w:val="005F43DD"/>
    <w:rsid w:val="00602780"/>
    <w:rsid w:val="0060411C"/>
    <w:rsid w:val="00607B82"/>
    <w:rsid w:val="00612666"/>
    <w:rsid w:val="006146E3"/>
    <w:rsid w:val="00620CCE"/>
    <w:rsid w:val="0062219F"/>
    <w:rsid w:val="00622B4C"/>
    <w:rsid w:val="00624C0F"/>
    <w:rsid w:val="00626DEC"/>
    <w:rsid w:val="00626F1C"/>
    <w:rsid w:val="00630478"/>
    <w:rsid w:val="00632334"/>
    <w:rsid w:val="00633336"/>
    <w:rsid w:val="00641927"/>
    <w:rsid w:val="006422A7"/>
    <w:rsid w:val="006445EB"/>
    <w:rsid w:val="006449BC"/>
    <w:rsid w:val="0065099F"/>
    <w:rsid w:val="00651A14"/>
    <w:rsid w:val="00652419"/>
    <w:rsid w:val="00652638"/>
    <w:rsid w:val="00665F13"/>
    <w:rsid w:val="00670E1C"/>
    <w:rsid w:val="00675F86"/>
    <w:rsid w:val="006807C1"/>
    <w:rsid w:val="006809A6"/>
    <w:rsid w:val="00683A37"/>
    <w:rsid w:val="00685316"/>
    <w:rsid w:val="006867E7"/>
    <w:rsid w:val="00686D7E"/>
    <w:rsid w:val="0069002C"/>
    <w:rsid w:val="00694A33"/>
    <w:rsid w:val="0069659D"/>
    <w:rsid w:val="00697672"/>
    <w:rsid w:val="006A5356"/>
    <w:rsid w:val="006A5E28"/>
    <w:rsid w:val="006A6701"/>
    <w:rsid w:val="006B2092"/>
    <w:rsid w:val="006B2822"/>
    <w:rsid w:val="006B700F"/>
    <w:rsid w:val="006C0D62"/>
    <w:rsid w:val="006C49BD"/>
    <w:rsid w:val="006D16A1"/>
    <w:rsid w:val="006D26F7"/>
    <w:rsid w:val="006D7E89"/>
    <w:rsid w:val="006E1EE6"/>
    <w:rsid w:val="006E1FEF"/>
    <w:rsid w:val="006E3C33"/>
    <w:rsid w:val="006E6F9C"/>
    <w:rsid w:val="006F2605"/>
    <w:rsid w:val="006F74F6"/>
    <w:rsid w:val="007008A1"/>
    <w:rsid w:val="007043E2"/>
    <w:rsid w:val="007063B8"/>
    <w:rsid w:val="0071071F"/>
    <w:rsid w:val="00711085"/>
    <w:rsid w:val="007125DF"/>
    <w:rsid w:val="00715F9F"/>
    <w:rsid w:val="007205E9"/>
    <w:rsid w:val="00722A53"/>
    <w:rsid w:val="007277C9"/>
    <w:rsid w:val="007320C3"/>
    <w:rsid w:val="00732D48"/>
    <w:rsid w:val="007341B7"/>
    <w:rsid w:val="0074145C"/>
    <w:rsid w:val="00742DA7"/>
    <w:rsid w:val="0074501C"/>
    <w:rsid w:val="007457E1"/>
    <w:rsid w:val="00752643"/>
    <w:rsid w:val="007535BD"/>
    <w:rsid w:val="00753984"/>
    <w:rsid w:val="00761402"/>
    <w:rsid w:val="007654FC"/>
    <w:rsid w:val="00765EB5"/>
    <w:rsid w:val="0077170B"/>
    <w:rsid w:val="007732AF"/>
    <w:rsid w:val="007805B6"/>
    <w:rsid w:val="00781CCB"/>
    <w:rsid w:val="00782316"/>
    <w:rsid w:val="00784CB9"/>
    <w:rsid w:val="00786569"/>
    <w:rsid w:val="00786F16"/>
    <w:rsid w:val="00790633"/>
    <w:rsid w:val="00791ED2"/>
    <w:rsid w:val="007962BC"/>
    <w:rsid w:val="007B00D0"/>
    <w:rsid w:val="007B04BF"/>
    <w:rsid w:val="007B0E98"/>
    <w:rsid w:val="007B6081"/>
    <w:rsid w:val="007C1293"/>
    <w:rsid w:val="007C2365"/>
    <w:rsid w:val="007D0145"/>
    <w:rsid w:val="007D3808"/>
    <w:rsid w:val="007D68E0"/>
    <w:rsid w:val="007E1709"/>
    <w:rsid w:val="007E6A3B"/>
    <w:rsid w:val="007F0C93"/>
    <w:rsid w:val="007F3A3F"/>
    <w:rsid w:val="007F3C0F"/>
    <w:rsid w:val="007F74A3"/>
    <w:rsid w:val="008021E2"/>
    <w:rsid w:val="008042C1"/>
    <w:rsid w:val="00806EEA"/>
    <w:rsid w:val="008119D1"/>
    <w:rsid w:val="00815CD5"/>
    <w:rsid w:val="00824544"/>
    <w:rsid w:val="0082478F"/>
    <w:rsid w:val="00827BEE"/>
    <w:rsid w:val="00837775"/>
    <w:rsid w:val="00844CB8"/>
    <w:rsid w:val="00846043"/>
    <w:rsid w:val="008511B0"/>
    <w:rsid w:val="00851A7F"/>
    <w:rsid w:val="008539F7"/>
    <w:rsid w:val="008545ED"/>
    <w:rsid w:val="0086161E"/>
    <w:rsid w:val="00861663"/>
    <w:rsid w:val="00861D9C"/>
    <w:rsid w:val="008621B2"/>
    <w:rsid w:val="00862555"/>
    <w:rsid w:val="00870882"/>
    <w:rsid w:val="0087266F"/>
    <w:rsid w:val="00880F51"/>
    <w:rsid w:val="00882C08"/>
    <w:rsid w:val="008863F6"/>
    <w:rsid w:val="008912BF"/>
    <w:rsid w:val="00892AE9"/>
    <w:rsid w:val="008934AD"/>
    <w:rsid w:val="008934DB"/>
    <w:rsid w:val="0089381E"/>
    <w:rsid w:val="008947C0"/>
    <w:rsid w:val="00897BC0"/>
    <w:rsid w:val="008A1147"/>
    <w:rsid w:val="008A59FF"/>
    <w:rsid w:val="008A5C1A"/>
    <w:rsid w:val="008A5EDF"/>
    <w:rsid w:val="008B0A8A"/>
    <w:rsid w:val="008B53F6"/>
    <w:rsid w:val="008C3C60"/>
    <w:rsid w:val="008C63FB"/>
    <w:rsid w:val="008C6B92"/>
    <w:rsid w:val="008C74AC"/>
    <w:rsid w:val="008D26BA"/>
    <w:rsid w:val="008D3F22"/>
    <w:rsid w:val="008E1451"/>
    <w:rsid w:val="008E5B40"/>
    <w:rsid w:val="008F5150"/>
    <w:rsid w:val="008F60E4"/>
    <w:rsid w:val="008F7661"/>
    <w:rsid w:val="00904621"/>
    <w:rsid w:val="00905A02"/>
    <w:rsid w:val="0090642A"/>
    <w:rsid w:val="0091454A"/>
    <w:rsid w:val="00920944"/>
    <w:rsid w:val="009227D8"/>
    <w:rsid w:val="00922DA6"/>
    <w:rsid w:val="00926A4E"/>
    <w:rsid w:val="00926C95"/>
    <w:rsid w:val="00926CC9"/>
    <w:rsid w:val="00932F8F"/>
    <w:rsid w:val="00941A8E"/>
    <w:rsid w:val="0094340A"/>
    <w:rsid w:val="00944735"/>
    <w:rsid w:val="0095069A"/>
    <w:rsid w:val="009610B7"/>
    <w:rsid w:val="009643BB"/>
    <w:rsid w:val="009656C7"/>
    <w:rsid w:val="00971071"/>
    <w:rsid w:val="009714D7"/>
    <w:rsid w:val="00991D9E"/>
    <w:rsid w:val="00994957"/>
    <w:rsid w:val="00995D3D"/>
    <w:rsid w:val="0099725A"/>
    <w:rsid w:val="009A69E1"/>
    <w:rsid w:val="009B4B81"/>
    <w:rsid w:val="009B7A52"/>
    <w:rsid w:val="009B7B2F"/>
    <w:rsid w:val="009C0B52"/>
    <w:rsid w:val="009C3412"/>
    <w:rsid w:val="009C4FEE"/>
    <w:rsid w:val="009C535C"/>
    <w:rsid w:val="009C64FC"/>
    <w:rsid w:val="009D3666"/>
    <w:rsid w:val="009D75DF"/>
    <w:rsid w:val="009E4E47"/>
    <w:rsid w:val="009E64D6"/>
    <w:rsid w:val="009E6AFE"/>
    <w:rsid w:val="009F0C15"/>
    <w:rsid w:val="009F21D2"/>
    <w:rsid w:val="009F56B1"/>
    <w:rsid w:val="009F59A0"/>
    <w:rsid w:val="00A027BC"/>
    <w:rsid w:val="00A04161"/>
    <w:rsid w:val="00A057E0"/>
    <w:rsid w:val="00A0727B"/>
    <w:rsid w:val="00A12D54"/>
    <w:rsid w:val="00A20607"/>
    <w:rsid w:val="00A225B0"/>
    <w:rsid w:val="00A230EF"/>
    <w:rsid w:val="00A238E0"/>
    <w:rsid w:val="00A23C86"/>
    <w:rsid w:val="00A247C3"/>
    <w:rsid w:val="00A25A9B"/>
    <w:rsid w:val="00A26DF2"/>
    <w:rsid w:val="00A33936"/>
    <w:rsid w:val="00A36C65"/>
    <w:rsid w:val="00A37512"/>
    <w:rsid w:val="00A37CA9"/>
    <w:rsid w:val="00A429D6"/>
    <w:rsid w:val="00A50EC7"/>
    <w:rsid w:val="00A51A27"/>
    <w:rsid w:val="00A53D2A"/>
    <w:rsid w:val="00A56AF3"/>
    <w:rsid w:val="00A608D8"/>
    <w:rsid w:val="00A60F8F"/>
    <w:rsid w:val="00A62FD2"/>
    <w:rsid w:val="00A63C68"/>
    <w:rsid w:val="00A63CCA"/>
    <w:rsid w:val="00A648D8"/>
    <w:rsid w:val="00A66FDD"/>
    <w:rsid w:val="00A67B6E"/>
    <w:rsid w:val="00A67CBB"/>
    <w:rsid w:val="00A709C8"/>
    <w:rsid w:val="00A71F56"/>
    <w:rsid w:val="00A75654"/>
    <w:rsid w:val="00A807B4"/>
    <w:rsid w:val="00A81DC6"/>
    <w:rsid w:val="00A824B8"/>
    <w:rsid w:val="00A83E05"/>
    <w:rsid w:val="00A83EEF"/>
    <w:rsid w:val="00A8414F"/>
    <w:rsid w:val="00A87A87"/>
    <w:rsid w:val="00AA1CBB"/>
    <w:rsid w:val="00AA36C2"/>
    <w:rsid w:val="00AA487E"/>
    <w:rsid w:val="00AA497C"/>
    <w:rsid w:val="00AA7752"/>
    <w:rsid w:val="00AB33DD"/>
    <w:rsid w:val="00AB4815"/>
    <w:rsid w:val="00AB7633"/>
    <w:rsid w:val="00AC591C"/>
    <w:rsid w:val="00AD23CD"/>
    <w:rsid w:val="00AD719C"/>
    <w:rsid w:val="00AE3AE9"/>
    <w:rsid w:val="00AF017A"/>
    <w:rsid w:val="00AF425D"/>
    <w:rsid w:val="00AF486C"/>
    <w:rsid w:val="00B02AB6"/>
    <w:rsid w:val="00B058AD"/>
    <w:rsid w:val="00B07907"/>
    <w:rsid w:val="00B07E97"/>
    <w:rsid w:val="00B108A3"/>
    <w:rsid w:val="00B111E2"/>
    <w:rsid w:val="00B1196A"/>
    <w:rsid w:val="00B145E8"/>
    <w:rsid w:val="00B17433"/>
    <w:rsid w:val="00B24D0F"/>
    <w:rsid w:val="00B2734B"/>
    <w:rsid w:val="00B3394B"/>
    <w:rsid w:val="00B33EFB"/>
    <w:rsid w:val="00B40457"/>
    <w:rsid w:val="00B411A1"/>
    <w:rsid w:val="00B41D96"/>
    <w:rsid w:val="00B445B0"/>
    <w:rsid w:val="00B46371"/>
    <w:rsid w:val="00B46C39"/>
    <w:rsid w:val="00B509FD"/>
    <w:rsid w:val="00B51931"/>
    <w:rsid w:val="00B5212E"/>
    <w:rsid w:val="00B54CE1"/>
    <w:rsid w:val="00B55FBC"/>
    <w:rsid w:val="00B60892"/>
    <w:rsid w:val="00B61D20"/>
    <w:rsid w:val="00B62D6B"/>
    <w:rsid w:val="00B64D7A"/>
    <w:rsid w:val="00B64DF5"/>
    <w:rsid w:val="00B65315"/>
    <w:rsid w:val="00B658EF"/>
    <w:rsid w:val="00B71E4F"/>
    <w:rsid w:val="00B80257"/>
    <w:rsid w:val="00B81C82"/>
    <w:rsid w:val="00B835B9"/>
    <w:rsid w:val="00B84A7A"/>
    <w:rsid w:val="00B84AD1"/>
    <w:rsid w:val="00B8636B"/>
    <w:rsid w:val="00B92092"/>
    <w:rsid w:val="00B94DFF"/>
    <w:rsid w:val="00BB02EB"/>
    <w:rsid w:val="00BB30B2"/>
    <w:rsid w:val="00BB344C"/>
    <w:rsid w:val="00BB6550"/>
    <w:rsid w:val="00BC0624"/>
    <w:rsid w:val="00BC390D"/>
    <w:rsid w:val="00BC75A9"/>
    <w:rsid w:val="00BD2B4D"/>
    <w:rsid w:val="00BD31C1"/>
    <w:rsid w:val="00BD4B4E"/>
    <w:rsid w:val="00BD6546"/>
    <w:rsid w:val="00BE57BB"/>
    <w:rsid w:val="00BE7EFF"/>
    <w:rsid w:val="00BF0FFC"/>
    <w:rsid w:val="00BF666E"/>
    <w:rsid w:val="00C03124"/>
    <w:rsid w:val="00C05F34"/>
    <w:rsid w:val="00C11D75"/>
    <w:rsid w:val="00C133D2"/>
    <w:rsid w:val="00C1349B"/>
    <w:rsid w:val="00C224E1"/>
    <w:rsid w:val="00C26D87"/>
    <w:rsid w:val="00C407D0"/>
    <w:rsid w:val="00C4414E"/>
    <w:rsid w:val="00C457AE"/>
    <w:rsid w:val="00C464CF"/>
    <w:rsid w:val="00C4708A"/>
    <w:rsid w:val="00C56550"/>
    <w:rsid w:val="00C576A1"/>
    <w:rsid w:val="00C6345E"/>
    <w:rsid w:val="00C63E65"/>
    <w:rsid w:val="00C76C7D"/>
    <w:rsid w:val="00C86D31"/>
    <w:rsid w:val="00C90882"/>
    <w:rsid w:val="00C93822"/>
    <w:rsid w:val="00CA21EE"/>
    <w:rsid w:val="00CA48D1"/>
    <w:rsid w:val="00CA56A5"/>
    <w:rsid w:val="00CB2C85"/>
    <w:rsid w:val="00CB3F95"/>
    <w:rsid w:val="00CB5EB0"/>
    <w:rsid w:val="00CB74B5"/>
    <w:rsid w:val="00CB76BF"/>
    <w:rsid w:val="00CB7965"/>
    <w:rsid w:val="00CB7E9D"/>
    <w:rsid w:val="00CC02EF"/>
    <w:rsid w:val="00CC2947"/>
    <w:rsid w:val="00CC47D6"/>
    <w:rsid w:val="00CC7926"/>
    <w:rsid w:val="00CD2161"/>
    <w:rsid w:val="00CD26D3"/>
    <w:rsid w:val="00CD4F19"/>
    <w:rsid w:val="00CE5101"/>
    <w:rsid w:val="00CE5557"/>
    <w:rsid w:val="00CE6ABB"/>
    <w:rsid w:val="00CF06C7"/>
    <w:rsid w:val="00CF1C6C"/>
    <w:rsid w:val="00CF2624"/>
    <w:rsid w:val="00CF2C1B"/>
    <w:rsid w:val="00CF3C52"/>
    <w:rsid w:val="00CF4D52"/>
    <w:rsid w:val="00CF55ED"/>
    <w:rsid w:val="00D00292"/>
    <w:rsid w:val="00D005BB"/>
    <w:rsid w:val="00D0062E"/>
    <w:rsid w:val="00D06246"/>
    <w:rsid w:val="00D1366F"/>
    <w:rsid w:val="00D1786C"/>
    <w:rsid w:val="00D25FF3"/>
    <w:rsid w:val="00D26C65"/>
    <w:rsid w:val="00D27160"/>
    <w:rsid w:val="00D27AE9"/>
    <w:rsid w:val="00D33DC8"/>
    <w:rsid w:val="00D34AB5"/>
    <w:rsid w:val="00D34AB6"/>
    <w:rsid w:val="00D42D9B"/>
    <w:rsid w:val="00D47DB4"/>
    <w:rsid w:val="00D5030F"/>
    <w:rsid w:val="00D541C2"/>
    <w:rsid w:val="00D55FCC"/>
    <w:rsid w:val="00D579F1"/>
    <w:rsid w:val="00D6659A"/>
    <w:rsid w:val="00D67811"/>
    <w:rsid w:val="00D71389"/>
    <w:rsid w:val="00D72FBA"/>
    <w:rsid w:val="00D73F6B"/>
    <w:rsid w:val="00D753D4"/>
    <w:rsid w:val="00D77C71"/>
    <w:rsid w:val="00D8018C"/>
    <w:rsid w:val="00D82BAD"/>
    <w:rsid w:val="00D82DA4"/>
    <w:rsid w:val="00D83EA6"/>
    <w:rsid w:val="00D83FDC"/>
    <w:rsid w:val="00D84D01"/>
    <w:rsid w:val="00D87B52"/>
    <w:rsid w:val="00D90E47"/>
    <w:rsid w:val="00D91A44"/>
    <w:rsid w:val="00DA02F4"/>
    <w:rsid w:val="00DA1CAF"/>
    <w:rsid w:val="00DA313D"/>
    <w:rsid w:val="00DA3D2B"/>
    <w:rsid w:val="00DA5AAB"/>
    <w:rsid w:val="00DA6A86"/>
    <w:rsid w:val="00DA7E02"/>
    <w:rsid w:val="00DB04FB"/>
    <w:rsid w:val="00DB0E1F"/>
    <w:rsid w:val="00DB0EF1"/>
    <w:rsid w:val="00DB36C6"/>
    <w:rsid w:val="00DB4D2D"/>
    <w:rsid w:val="00DC4087"/>
    <w:rsid w:val="00DD2DC3"/>
    <w:rsid w:val="00DD56B2"/>
    <w:rsid w:val="00DE18B5"/>
    <w:rsid w:val="00DE1C75"/>
    <w:rsid w:val="00DE399D"/>
    <w:rsid w:val="00DE7E0A"/>
    <w:rsid w:val="00DF0B27"/>
    <w:rsid w:val="00DF3193"/>
    <w:rsid w:val="00DF51F1"/>
    <w:rsid w:val="00DF6A20"/>
    <w:rsid w:val="00E00898"/>
    <w:rsid w:val="00E05555"/>
    <w:rsid w:val="00E122E2"/>
    <w:rsid w:val="00E204DC"/>
    <w:rsid w:val="00E208D4"/>
    <w:rsid w:val="00E23392"/>
    <w:rsid w:val="00E24EA2"/>
    <w:rsid w:val="00E2517B"/>
    <w:rsid w:val="00E25FB1"/>
    <w:rsid w:val="00E27A1E"/>
    <w:rsid w:val="00E30490"/>
    <w:rsid w:val="00E35894"/>
    <w:rsid w:val="00E377BA"/>
    <w:rsid w:val="00E40A7A"/>
    <w:rsid w:val="00E47E6E"/>
    <w:rsid w:val="00E505C2"/>
    <w:rsid w:val="00E50620"/>
    <w:rsid w:val="00E50C5C"/>
    <w:rsid w:val="00E54248"/>
    <w:rsid w:val="00E55B2D"/>
    <w:rsid w:val="00E62610"/>
    <w:rsid w:val="00E63DC6"/>
    <w:rsid w:val="00E70041"/>
    <w:rsid w:val="00E77371"/>
    <w:rsid w:val="00E9141F"/>
    <w:rsid w:val="00E95C05"/>
    <w:rsid w:val="00E969F2"/>
    <w:rsid w:val="00EA040B"/>
    <w:rsid w:val="00EA0B8D"/>
    <w:rsid w:val="00EA73EA"/>
    <w:rsid w:val="00EB0BCC"/>
    <w:rsid w:val="00EB15F5"/>
    <w:rsid w:val="00EB3307"/>
    <w:rsid w:val="00EB4106"/>
    <w:rsid w:val="00EB6FAF"/>
    <w:rsid w:val="00EC3210"/>
    <w:rsid w:val="00EC4B1D"/>
    <w:rsid w:val="00EC4D6A"/>
    <w:rsid w:val="00EC4EED"/>
    <w:rsid w:val="00EC73EF"/>
    <w:rsid w:val="00ED3084"/>
    <w:rsid w:val="00ED7190"/>
    <w:rsid w:val="00ED728D"/>
    <w:rsid w:val="00EE1B09"/>
    <w:rsid w:val="00EE2C8A"/>
    <w:rsid w:val="00EF124C"/>
    <w:rsid w:val="00EF141D"/>
    <w:rsid w:val="00EF3565"/>
    <w:rsid w:val="00F014A8"/>
    <w:rsid w:val="00F017E0"/>
    <w:rsid w:val="00F05E8F"/>
    <w:rsid w:val="00F118AF"/>
    <w:rsid w:val="00F12C2A"/>
    <w:rsid w:val="00F26B28"/>
    <w:rsid w:val="00F30645"/>
    <w:rsid w:val="00F33D8F"/>
    <w:rsid w:val="00F34034"/>
    <w:rsid w:val="00F352E2"/>
    <w:rsid w:val="00F37446"/>
    <w:rsid w:val="00F4114C"/>
    <w:rsid w:val="00F442C7"/>
    <w:rsid w:val="00F44DEC"/>
    <w:rsid w:val="00F45876"/>
    <w:rsid w:val="00F52C1E"/>
    <w:rsid w:val="00F576D2"/>
    <w:rsid w:val="00F71D73"/>
    <w:rsid w:val="00F720C3"/>
    <w:rsid w:val="00F73B52"/>
    <w:rsid w:val="00F83B6B"/>
    <w:rsid w:val="00F8469F"/>
    <w:rsid w:val="00F85BDE"/>
    <w:rsid w:val="00F9065A"/>
    <w:rsid w:val="00F96B38"/>
    <w:rsid w:val="00F9704F"/>
    <w:rsid w:val="00FA1328"/>
    <w:rsid w:val="00FA1981"/>
    <w:rsid w:val="00FA2E01"/>
    <w:rsid w:val="00FB40A9"/>
    <w:rsid w:val="00FB5CBB"/>
    <w:rsid w:val="00FB7BC9"/>
    <w:rsid w:val="00FC6687"/>
    <w:rsid w:val="00FD23C1"/>
    <w:rsid w:val="00FD58CC"/>
    <w:rsid w:val="00FE587A"/>
    <w:rsid w:val="00FE64D1"/>
    <w:rsid w:val="00FE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3"/>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5"/>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3"/>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5"/>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6392">
      <w:bodyDiv w:val="1"/>
      <w:marLeft w:val="0"/>
      <w:marRight w:val="0"/>
      <w:marTop w:val="0"/>
      <w:marBottom w:val="0"/>
      <w:divBdr>
        <w:top w:val="none" w:sz="0" w:space="0" w:color="auto"/>
        <w:left w:val="none" w:sz="0" w:space="0" w:color="auto"/>
        <w:bottom w:val="none" w:sz="0" w:space="0" w:color="auto"/>
        <w:right w:val="none" w:sz="0" w:space="0" w:color="auto"/>
      </w:divBdr>
    </w:div>
    <w:div w:id="424881738">
      <w:bodyDiv w:val="1"/>
      <w:marLeft w:val="0"/>
      <w:marRight w:val="0"/>
      <w:marTop w:val="0"/>
      <w:marBottom w:val="0"/>
      <w:divBdr>
        <w:top w:val="none" w:sz="0" w:space="0" w:color="auto"/>
        <w:left w:val="none" w:sz="0" w:space="0" w:color="auto"/>
        <w:bottom w:val="none" w:sz="0" w:space="0" w:color="auto"/>
        <w:right w:val="none" w:sz="0" w:space="0" w:color="auto"/>
      </w:divBdr>
    </w:div>
    <w:div w:id="554698886">
      <w:bodyDiv w:val="1"/>
      <w:marLeft w:val="0"/>
      <w:marRight w:val="0"/>
      <w:marTop w:val="0"/>
      <w:marBottom w:val="0"/>
      <w:divBdr>
        <w:top w:val="none" w:sz="0" w:space="0" w:color="auto"/>
        <w:left w:val="none" w:sz="0" w:space="0" w:color="auto"/>
        <w:bottom w:val="none" w:sz="0" w:space="0" w:color="auto"/>
        <w:right w:val="none" w:sz="0" w:space="0" w:color="auto"/>
      </w:divBdr>
    </w:div>
    <w:div w:id="8720343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1106182">
          <w:marLeft w:val="0"/>
          <w:marRight w:val="0"/>
          <w:marTop w:val="0"/>
          <w:marBottom w:val="0"/>
          <w:divBdr>
            <w:top w:val="none" w:sz="0" w:space="0" w:color="auto"/>
            <w:left w:val="none" w:sz="0" w:space="0" w:color="auto"/>
            <w:bottom w:val="none" w:sz="0" w:space="0" w:color="auto"/>
            <w:right w:val="none" w:sz="0" w:space="0" w:color="auto"/>
          </w:divBdr>
          <w:divsChild>
            <w:div w:id="4066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4961">
      <w:bodyDiv w:val="1"/>
      <w:marLeft w:val="0"/>
      <w:marRight w:val="0"/>
      <w:marTop w:val="0"/>
      <w:marBottom w:val="0"/>
      <w:divBdr>
        <w:top w:val="none" w:sz="0" w:space="0" w:color="auto"/>
        <w:left w:val="none" w:sz="0" w:space="0" w:color="auto"/>
        <w:bottom w:val="none" w:sz="0" w:space="0" w:color="auto"/>
        <w:right w:val="none" w:sz="0" w:space="0" w:color="auto"/>
      </w:divBdr>
    </w:div>
    <w:div w:id="1177308826">
      <w:bodyDiv w:val="1"/>
      <w:marLeft w:val="0"/>
      <w:marRight w:val="0"/>
      <w:marTop w:val="0"/>
      <w:marBottom w:val="0"/>
      <w:divBdr>
        <w:top w:val="none" w:sz="0" w:space="0" w:color="auto"/>
        <w:left w:val="none" w:sz="0" w:space="0" w:color="auto"/>
        <w:bottom w:val="none" w:sz="0" w:space="0" w:color="auto"/>
        <w:right w:val="none" w:sz="0" w:space="0" w:color="auto"/>
      </w:divBdr>
    </w:div>
    <w:div w:id="1797527126">
      <w:bodyDiv w:val="1"/>
      <w:marLeft w:val="0"/>
      <w:marRight w:val="0"/>
      <w:marTop w:val="0"/>
      <w:marBottom w:val="0"/>
      <w:divBdr>
        <w:top w:val="none" w:sz="0" w:space="0" w:color="auto"/>
        <w:left w:val="none" w:sz="0" w:space="0" w:color="auto"/>
        <w:bottom w:val="none" w:sz="0" w:space="0" w:color="auto"/>
        <w:right w:val="none" w:sz="0" w:space="0" w:color="auto"/>
      </w:divBdr>
      <w:divsChild>
        <w:div w:id="209697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icom.nema.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5008-80B2-47C5-9B2E-0EB30D30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10</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_AGENDA</vt:lpstr>
    </vt:vector>
  </TitlesOfParts>
  <Company>NEMA</Company>
  <LinksUpToDate>false</LinksUpToDate>
  <CharactersWithSpaces>11030</CharactersWithSpaces>
  <SharedDoc>false</SharedDoc>
  <HLinks>
    <vt:vector size="24" baseType="variant">
      <vt:variant>
        <vt:i4>3473510</vt:i4>
      </vt:variant>
      <vt:variant>
        <vt:i4>9</vt:i4>
      </vt:variant>
      <vt:variant>
        <vt:i4>0</vt:i4>
      </vt:variant>
      <vt:variant>
        <vt:i4>5</vt:i4>
      </vt:variant>
      <vt:variant>
        <vt:lpwstr>ftp://medical.nema.org/MEDICAL/Dicom/Minutes/Committee/2012/2012-06-26/</vt:lpwstr>
      </vt:variant>
      <vt:variant>
        <vt:lpwstr/>
      </vt:variant>
      <vt:variant>
        <vt:i4>3473510</vt:i4>
      </vt:variant>
      <vt:variant>
        <vt:i4>6</vt:i4>
      </vt:variant>
      <vt:variant>
        <vt:i4>0</vt:i4>
      </vt:variant>
      <vt:variant>
        <vt:i4>5</vt:i4>
      </vt:variant>
      <vt:variant>
        <vt:lpwstr>ftp://medical.nema.org/MEDICAL/Dicom/Minutes/Committee/2012/2012-06-26/</vt:lpwstr>
      </vt:variant>
      <vt:variant>
        <vt:lpwstr/>
      </vt: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_AGENDA</dc:title>
  <dc:creator>Property of</dc:creator>
  <cp:lastModifiedBy>Vastagh, Stephen</cp:lastModifiedBy>
  <cp:revision>9</cp:revision>
  <cp:lastPrinted>2012-10-22T14:49:00Z</cp:lastPrinted>
  <dcterms:created xsi:type="dcterms:W3CDTF">2013-11-25T20:05:00Z</dcterms:created>
  <dcterms:modified xsi:type="dcterms:W3CDTF">2013-11-28T00:11:00Z</dcterms:modified>
</cp:coreProperties>
</file>